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2172FAB" w14:textId="510317BD" w:rsidR="00CC1F79" w:rsidRPr="00967CFB" w:rsidRDefault="00AB28B9" w:rsidP="00CC1F7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r w:rsidR="00CC1F79" w:rsidRPr="00A80D3B">
        <w:rPr>
          <w:rFonts w:ascii="Arial" w:hAnsi="Arial" w:cs="Arial"/>
          <w:b/>
          <w:bCs/>
          <w:sz w:val="28"/>
        </w:rPr>
        <w:t>3GPP TSG RAN WG1 #</w:t>
      </w:r>
      <w:r w:rsidR="00F25DA4" w:rsidRPr="00A80D3B">
        <w:rPr>
          <w:rFonts w:ascii="Arial" w:hAnsi="Arial" w:cs="Arial"/>
          <w:b/>
          <w:bCs/>
          <w:sz w:val="28"/>
        </w:rPr>
        <w:t>1</w:t>
      </w:r>
      <w:r w:rsidR="00F25DA4">
        <w:rPr>
          <w:rFonts w:ascii="Arial" w:hAnsi="Arial" w:cs="Arial"/>
          <w:b/>
          <w:bCs/>
          <w:sz w:val="28"/>
        </w:rPr>
        <w:t>1</w:t>
      </w:r>
      <w:r w:rsidR="00ED5D72">
        <w:rPr>
          <w:rFonts w:ascii="Arial" w:hAnsi="Arial" w:cs="Arial"/>
          <w:b/>
          <w:bCs/>
          <w:sz w:val="28"/>
        </w:rPr>
        <w:t>8</w:t>
      </w:r>
      <w:r w:rsidR="00CC1F79">
        <w:rPr>
          <w:rFonts w:ascii="Arial" w:hAnsi="Arial" w:cs="Arial"/>
          <w:b/>
          <w:bCs/>
          <w:sz w:val="28"/>
        </w:rPr>
        <w:tab/>
      </w:r>
      <w:r w:rsidR="00CC1F79">
        <w:rPr>
          <w:rFonts w:ascii="Arial" w:hAnsi="Arial" w:cs="Arial"/>
          <w:b/>
          <w:bCs/>
          <w:sz w:val="28"/>
        </w:rPr>
        <w:tab/>
        <w:t xml:space="preserve">          </w:t>
      </w:r>
      <w:r w:rsidR="00CC1F79" w:rsidRPr="00550FE4">
        <w:rPr>
          <w:rFonts w:ascii="Arial" w:hAnsi="Arial" w:cs="Arial"/>
          <w:b/>
          <w:bCs/>
          <w:sz w:val="28"/>
        </w:rPr>
        <w:t>R1-</w:t>
      </w:r>
      <w:r w:rsidR="001B2CA3" w:rsidRPr="00550FE4">
        <w:rPr>
          <w:rFonts w:ascii="Arial" w:hAnsi="Arial" w:cs="Arial"/>
          <w:b/>
          <w:bCs/>
          <w:sz w:val="28"/>
        </w:rPr>
        <w:t>240</w:t>
      </w:r>
      <w:r w:rsidR="00ED5D72">
        <w:rPr>
          <w:rFonts w:ascii="Arial" w:hAnsi="Arial" w:cs="Arial"/>
          <w:b/>
          <w:bCs/>
          <w:sz w:val="28"/>
        </w:rPr>
        <w:t>5923</w:t>
      </w:r>
    </w:p>
    <w:p w14:paraId="0E8C8CF7" w14:textId="3E047CBE" w:rsidR="00CC1F79" w:rsidRPr="009513AC" w:rsidRDefault="00ED5D72" w:rsidP="00CC1F7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Maastricht</w:t>
      </w:r>
      <w:r w:rsidR="002B0C45" w:rsidRPr="000C64B4">
        <w:rPr>
          <w:rFonts w:ascii="Arial" w:eastAsia="MS Mincho" w:hAnsi="Arial" w:cs="Arial"/>
          <w:b/>
          <w:bCs/>
          <w:sz w:val="28"/>
          <w:lang w:eastAsia="ja-JP"/>
        </w:rPr>
        <w:t xml:space="preserve">, </w:t>
      </w:r>
      <w:r>
        <w:rPr>
          <w:rFonts w:ascii="Arial" w:eastAsia="MS Mincho" w:hAnsi="Arial" w:cs="Arial"/>
          <w:b/>
          <w:bCs/>
          <w:sz w:val="28"/>
          <w:lang w:eastAsia="ja-JP"/>
        </w:rPr>
        <w:t>The Netherlands,</w:t>
      </w:r>
      <w:r w:rsidR="00CC1F79">
        <w:rPr>
          <w:rFonts w:ascii="Arial" w:eastAsia="MS Mincho" w:hAnsi="Arial" w:cs="Arial"/>
          <w:b/>
          <w:bCs/>
          <w:sz w:val="28"/>
          <w:lang w:eastAsia="ja-JP"/>
        </w:rPr>
        <w:t xml:space="preserve"> </w:t>
      </w:r>
      <w:r>
        <w:rPr>
          <w:rFonts w:ascii="Arial" w:eastAsia="MS Mincho" w:hAnsi="Arial" w:cs="Arial"/>
          <w:b/>
          <w:bCs/>
          <w:sz w:val="28"/>
          <w:lang w:eastAsia="ja-JP"/>
        </w:rPr>
        <w:t>August</w:t>
      </w:r>
      <w:r w:rsidR="00516446">
        <w:rPr>
          <w:rFonts w:ascii="Arial" w:eastAsia="MS Mincho" w:hAnsi="Arial" w:cs="Arial"/>
          <w:b/>
          <w:bCs/>
          <w:sz w:val="28"/>
          <w:lang w:eastAsia="ja-JP"/>
        </w:rPr>
        <w:t xml:space="preserve"> </w:t>
      </w:r>
      <w:r>
        <w:rPr>
          <w:rFonts w:ascii="Arial" w:eastAsia="MS Mincho" w:hAnsi="Arial" w:cs="Arial"/>
          <w:b/>
          <w:bCs/>
          <w:sz w:val="28"/>
          <w:lang w:eastAsia="ja-JP"/>
        </w:rPr>
        <w:t>19</w:t>
      </w:r>
      <w:r w:rsidR="00CC1F79">
        <w:rPr>
          <w:rFonts w:ascii="Malgun Gothic" w:eastAsia="Malgun Gothic" w:hAnsi="Malgun Gothic" w:cs="Malgun Gothic" w:hint="eastAsia"/>
          <w:b/>
          <w:bCs/>
          <w:sz w:val="28"/>
          <w:vertAlign w:val="superscript"/>
          <w:lang w:eastAsia="ko-KR"/>
        </w:rPr>
        <w:t>th</w:t>
      </w:r>
      <w:r w:rsidR="00CC1F79">
        <w:rPr>
          <w:rFonts w:ascii="Arial" w:eastAsia="MS Mincho" w:hAnsi="Arial" w:cs="Arial"/>
          <w:b/>
          <w:bCs/>
          <w:sz w:val="28"/>
          <w:lang w:eastAsia="ja-JP"/>
        </w:rPr>
        <w:t xml:space="preserve"> </w:t>
      </w:r>
      <w:r w:rsidR="00CC1F79" w:rsidRPr="0032415B">
        <w:rPr>
          <w:rFonts w:ascii="Arial" w:hAnsi="Arial" w:cs="Arial"/>
          <w:b/>
          <w:bCs/>
          <w:sz w:val="28"/>
        </w:rPr>
        <w:t xml:space="preserve">– </w:t>
      </w:r>
      <w:r>
        <w:rPr>
          <w:rFonts w:ascii="Arial" w:eastAsia="MS Mincho" w:hAnsi="Arial" w:cs="Arial"/>
          <w:b/>
          <w:bCs/>
          <w:sz w:val="28"/>
          <w:lang w:eastAsia="ja-JP"/>
        </w:rPr>
        <w:t>August</w:t>
      </w:r>
      <w:r w:rsidR="00CC1F79">
        <w:rPr>
          <w:rFonts w:ascii="Arial" w:hAnsi="Arial" w:cs="Arial"/>
          <w:b/>
          <w:bCs/>
          <w:sz w:val="28"/>
        </w:rPr>
        <w:t xml:space="preserve"> </w:t>
      </w:r>
      <w:r w:rsidR="001E4829">
        <w:rPr>
          <w:rFonts w:ascii="Arial" w:hAnsi="Arial" w:cs="Arial"/>
          <w:b/>
          <w:bCs/>
          <w:sz w:val="28"/>
        </w:rPr>
        <w:t>2</w:t>
      </w:r>
      <w:r>
        <w:rPr>
          <w:rFonts w:ascii="Arial" w:hAnsi="Arial" w:cs="Arial"/>
          <w:b/>
          <w:bCs/>
          <w:sz w:val="28"/>
        </w:rPr>
        <w:t>3</w:t>
      </w:r>
      <w:r w:rsidR="00CC1F79" w:rsidRPr="007366AA">
        <w:rPr>
          <w:rFonts w:ascii="Arial" w:hAnsi="Arial" w:cs="Arial"/>
          <w:b/>
          <w:bCs/>
          <w:sz w:val="28"/>
          <w:vertAlign w:val="superscript"/>
        </w:rPr>
        <w:t>t</w:t>
      </w:r>
      <w:r w:rsidR="00516446">
        <w:rPr>
          <w:rFonts w:ascii="Arial" w:hAnsi="Arial" w:cs="Arial"/>
          <w:b/>
          <w:bCs/>
          <w:sz w:val="28"/>
          <w:vertAlign w:val="superscript"/>
        </w:rPr>
        <w:t>h</w:t>
      </w:r>
      <w:r w:rsidR="00CC1F79">
        <w:rPr>
          <w:rFonts w:ascii="Arial" w:eastAsia="MS Mincho" w:hAnsi="Arial" w:cs="Arial"/>
          <w:b/>
          <w:bCs/>
          <w:sz w:val="28"/>
          <w:lang w:eastAsia="ja-JP"/>
        </w:rPr>
        <w:t>, 2024</w:t>
      </w:r>
    </w:p>
    <w:bookmarkEnd w:id="0"/>
    <w:p w14:paraId="5AAF9951" w14:textId="6D2BBDA4" w:rsidR="003C346D" w:rsidRPr="00DC313B" w:rsidRDefault="00F44D32" w:rsidP="00CC1F79">
      <w:pPr>
        <w:tabs>
          <w:tab w:val="center" w:pos="4536"/>
          <w:tab w:val="right" w:pos="7938"/>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D1963C"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CC1F79">
        <w:rPr>
          <w:b/>
          <w:lang w:eastAsia="zh-CN"/>
        </w:rPr>
        <w:t>9</w:t>
      </w:r>
      <w:r w:rsidR="00CC1F79">
        <w:rPr>
          <w:rFonts w:hint="eastAsia"/>
          <w:b/>
          <w:lang w:eastAsia="zh-CN"/>
        </w:rPr>
        <w:t>.</w:t>
      </w:r>
      <w:r w:rsidR="00CC1F79">
        <w:rPr>
          <w:b/>
          <w:lang w:eastAsia="zh-CN"/>
        </w:rPr>
        <w:t>7.2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6662D74A" w:rsidR="003C346D" w:rsidRPr="00447E0C" w:rsidRDefault="003C346D" w:rsidP="003C346D">
      <w:pPr>
        <w:spacing w:after="60"/>
        <w:ind w:left="1555" w:hanging="1555"/>
        <w:jc w:val="left"/>
        <w:rPr>
          <w:b/>
          <w:lang w:eastAsia="zh-CN"/>
        </w:rPr>
      </w:pPr>
      <w:r w:rsidRPr="00447E0C">
        <w:rPr>
          <w:b/>
        </w:rPr>
        <w:t>Title:</w:t>
      </w:r>
      <w:r w:rsidRPr="00447E0C">
        <w:rPr>
          <w:b/>
        </w:rPr>
        <w:tab/>
      </w:r>
      <w:r w:rsidR="00E84956" w:rsidRPr="00E84956">
        <w:rPr>
          <w:b/>
        </w:rPr>
        <w:t>Discussion on ISAC channel modeling</w:t>
      </w:r>
      <w:r w:rsidR="003B7B92" w:rsidRPr="00E84956">
        <w:rPr>
          <w:rFonts w:hint="eastAsia"/>
          <w:b/>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3307A556" w14:textId="784A10DF" w:rsidR="006D1D70" w:rsidRDefault="006D1D70" w:rsidP="00C90E88">
      <w:pPr>
        <w:rPr>
          <w:lang w:eastAsia="zh-CN"/>
        </w:rPr>
      </w:pPr>
      <w:bookmarkStart w:id="1" w:name="_Ref494215420"/>
      <w:r>
        <w:rPr>
          <w:lang w:eastAsia="zh-CN"/>
        </w:rPr>
        <w:t xml:space="preserve">In RAN#102 meeting, the new SID of ‘Study on channel modeling for </w:t>
      </w:r>
      <w:r w:rsidRPr="006D1D70">
        <w:rPr>
          <w:lang w:eastAsia="zh-CN"/>
        </w:rPr>
        <w:t>Integrated Sensing And Communication (ISAC) for NR</w:t>
      </w:r>
      <w:r>
        <w:rPr>
          <w:lang w:eastAsia="zh-CN"/>
        </w:rPr>
        <w:t>’ was approved</w:t>
      </w:r>
      <w:r w:rsidR="002D18E6">
        <w:rPr>
          <w:lang w:eastAsia="zh-CN"/>
        </w:rPr>
        <w:t xml:space="preserve"> [1]</w:t>
      </w:r>
      <w:r>
        <w:rPr>
          <w:lang w:eastAsia="zh-CN"/>
        </w:rPr>
        <w:t>. The corresponding objective is copied below.</w:t>
      </w:r>
    </w:p>
    <w:tbl>
      <w:tblPr>
        <w:tblStyle w:val="ad"/>
        <w:tblW w:w="0" w:type="auto"/>
        <w:tblLook w:val="04A0" w:firstRow="1" w:lastRow="0" w:firstColumn="1" w:lastColumn="0" w:noHBand="0" w:noVBand="1"/>
      </w:tblPr>
      <w:tblGrid>
        <w:gridCol w:w="9307"/>
      </w:tblGrid>
      <w:tr w:rsidR="006D1D70" w14:paraId="1CC230B4" w14:textId="77777777" w:rsidTr="006D1D70">
        <w:tc>
          <w:tcPr>
            <w:tcW w:w="9307" w:type="dxa"/>
          </w:tcPr>
          <w:p w14:paraId="7A06F0D6"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7523E45" w14:textId="77777777" w:rsidR="006D1D70" w:rsidRPr="006D1D70" w:rsidRDefault="006D1D70" w:rsidP="00A85F69">
            <w:pPr>
              <w:numPr>
                <w:ilvl w:val="0"/>
                <w:numId w:val="11"/>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UAVs</w:t>
            </w:r>
          </w:p>
          <w:p w14:paraId="292BD913" w14:textId="77777777" w:rsidR="006D1D70" w:rsidRPr="006D1D70" w:rsidRDefault="006D1D70" w:rsidP="00A85F69">
            <w:pPr>
              <w:numPr>
                <w:ilvl w:val="0"/>
                <w:numId w:val="11"/>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 xml:space="preserve">Humans indoors and outdoors </w:t>
            </w:r>
          </w:p>
          <w:p w14:paraId="1233790F" w14:textId="77777777" w:rsidR="006D1D70" w:rsidRPr="006D1D70" w:rsidRDefault="006D1D70" w:rsidP="00A85F69">
            <w:pPr>
              <w:numPr>
                <w:ilvl w:val="0"/>
                <w:numId w:val="11"/>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Automotive vehicles (at least outdoors)</w:t>
            </w:r>
          </w:p>
          <w:p w14:paraId="5BB7EF0B" w14:textId="77777777" w:rsidR="006D1D70" w:rsidRPr="006D1D70" w:rsidRDefault="006D1D70" w:rsidP="00A85F69">
            <w:pPr>
              <w:numPr>
                <w:ilvl w:val="0"/>
                <w:numId w:val="11"/>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Automated guided vehicles (e.g. in indoor factories)</w:t>
            </w:r>
          </w:p>
          <w:p w14:paraId="3A5A547C" w14:textId="77777777" w:rsidR="006D1D70" w:rsidRPr="006D1D70" w:rsidRDefault="006D1D70" w:rsidP="00A85F69">
            <w:pPr>
              <w:numPr>
                <w:ilvl w:val="0"/>
                <w:numId w:val="11"/>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Objects creating hazards on roads/railways, with a minimum size dependent on frequency</w:t>
            </w:r>
          </w:p>
          <w:p w14:paraId="3667EA92"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p>
          <w:p w14:paraId="4B9EAE7E"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 xml:space="preserve">All six sensing modes should be considered (i.e. TRP-TRP bistatic, TRP monostatic, TRP-UE bistatic, UE-TRP bistatic, UE-UE bistatic, UE monostatic). </w:t>
            </w:r>
          </w:p>
          <w:p w14:paraId="2198EE3E"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p>
          <w:p w14:paraId="02F88B88"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Frequencies from 0.5 to 52.6 GHz are the primary focus, with the assumption that the modelling approach should scale to 100 GHz. (If significant problems are identified with scaling above 52.6 GHz, the range above 52.6 GHz can be deprioritized.)</w:t>
            </w:r>
          </w:p>
          <w:p w14:paraId="140D8D11"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p>
          <w:p w14:paraId="66E9828B"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For the above use cases, sensing modes and frequencies:</w:t>
            </w:r>
          </w:p>
          <w:p w14:paraId="2741F646" w14:textId="77777777" w:rsidR="006D1D70" w:rsidRPr="006D1D70" w:rsidRDefault="006D1D70" w:rsidP="00A85F69">
            <w:pPr>
              <w:numPr>
                <w:ilvl w:val="0"/>
                <w:numId w:val="9"/>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Identify details of the deployment scenarios corresponding to the above use cases.</w:t>
            </w:r>
          </w:p>
          <w:p w14:paraId="2891A4DC" w14:textId="77777777" w:rsidR="006D1D70" w:rsidRPr="00097C85" w:rsidRDefault="006D1D70" w:rsidP="00A85F69">
            <w:pPr>
              <w:numPr>
                <w:ilvl w:val="0"/>
                <w:numId w:val="9"/>
              </w:numPr>
              <w:overflowPunct w:val="0"/>
              <w:snapToGrid/>
              <w:spacing w:before="0" w:after="0"/>
              <w:jc w:val="left"/>
              <w:textAlignment w:val="baseline"/>
              <w:rPr>
                <w:rFonts w:eastAsia="等线"/>
                <w:bCs/>
                <w:sz w:val="20"/>
                <w:szCs w:val="20"/>
                <w:lang w:val="en-GB" w:eastAsia="en-GB"/>
              </w:rPr>
            </w:pPr>
            <w:r w:rsidRPr="00097C85">
              <w:rPr>
                <w:rFonts w:eastAsia="等线"/>
                <w:bCs/>
                <w:sz w:val="20"/>
                <w:szCs w:val="20"/>
                <w:lang w:val="en-GB" w:eastAsia="en-GB"/>
              </w:rPr>
              <w:t>Define channel modelling details for sensing using 38.901 as a starting point, and taking into account relevant measurements, including:</w:t>
            </w:r>
          </w:p>
          <w:p w14:paraId="766E660F" w14:textId="77777777" w:rsidR="006D1D70" w:rsidRPr="00097C85" w:rsidRDefault="006D1D70" w:rsidP="00A85F69">
            <w:pPr>
              <w:numPr>
                <w:ilvl w:val="0"/>
                <w:numId w:val="10"/>
              </w:numPr>
              <w:overflowPunct w:val="0"/>
              <w:snapToGrid/>
              <w:spacing w:before="0" w:after="0"/>
              <w:jc w:val="left"/>
              <w:textAlignment w:val="baseline"/>
              <w:rPr>
                <w:rFonts w:eastAsia="等线"/>
                <w:bCs/>
                <w:sz w:val="20"/>
                <w:szCs w:val="20"/>
                <w:lang w:val="en-GB" w:eastAsia="en-GB"/>
              </w:rPr>
            </w:pPr>
            <w:r w:rsidRPr="00097C85">
              <w:rPr>
                <w:rFonts w:eastAsia="等线"/>
                <w:bCs/>
                <w:sz w:val="20"/>
                <w:szCs w:val="20"/>
                <w:lang w:val="en-GB" w:eastAsia="en-GB"/>
              </w:rPr>
              <w:t>modelling of sensing targets and background environment, including, for example (if needed by the above use cases), radar cross-section (RCS), mobility and clutter/scattering patterns;</w:t>
            </w:r>
          </w:p>
          <w:p w14:paraId="044E3B00" w14:textId="77777777" w:rsidR="006D1D70" w:rsidRPr="00097C85" w:rsidRDefault="006D1D70" w:rsidP="00A85F69">
            <w:pPr>
              <w:numPr>
                <w:ilvl w:val="0"/>
                <w:numId w:val="10"/>
              </w:numPr>
              <w:overflowPunct w:val="0"/>
              <w:snapToGrid/>
              <w:spacing w:before="0" w:after="0"/>
              <w:jc w:val="left"/>
              <w:textAlignment w:val="baseline"/>
              <w:rPr>
                <w:rFonts w:eastAsia="等线"/>
                <w:bCs/>
                <w:sz w:val="20"/>
                <w:szCs w:val="20"/>
                <w:lang w:val="en-GB" w:eastAsia="en-GB"/>
              </w:rPr>
            </w:pPr>
            <w:r w:rsidRPr="00097C85">
              <w:rPr>
                <w:rFonts w:eastAsia="等线"/>
                <w:bCs/>
                <w:sz w:val="20"/>
                <w:szCs w:val="20"/>
                <w:lang w:val="en-GB" w:eastAsia="en-GB"/>
              </w:rPr>
              <w:t>spatial consistency.</w:t>
            </w:r>
          </w:p>
          <w:p w14:paraId="483A11B1"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p>
          <w:p w14:paraId="06739FB2" w14:textId="6A070AA3" w:rsidR="006D1D70" w:rsidRPr="006D1D70" w:rsidRDefault="006D1D70" w:rsidP="006D1D70">
            <w:p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It will be discussed at RAN#105 whether to include additional study beyond channel modelling for ISAC.</w:t>
            </w:r>
          </w:p>
        </w:tc>
      </w:tr>
    </w:tbl>
    <w:p w14:paraId="29CC8D80" w14:textId="5870824E" w:rsidR="009E0E68" w:rsidRPr="009E0E68" w:rsidRDefault="000E4A81" w:rsidP="00C90E88">
      <w:pPr>
        <w:rPr>
          <w:lang w:eastAsia="zh-CN"/>
        </w:rPr>
      </w:pPr>
      <w:r>
        <w:rPr>
          <w:lang w:eastAsia="zh-CN"/>
        </w:rPr>
        <w:t xml:space="preserve">In this contribution, we </w:t>
      </w:r>
      <w:r w:rsidR="006D1D70">
        <w:rPr>
          <w:lang w:eastAsia="zh-CN"/>
        </w:rPr>
        <w:t xml:space="preserve">provide our views on the </w:t>
      </w:r>
      <w:r w:rsidR="006D1D70" w:rsidRPr="006D1D70">
        <w:rPr>
          <w:lang w:eastAsia="zh-CN"/>
        </w:rPr>
        <w:t xml:space="preserve">details of the </w:t>
      </w:r>
      <w:r w:rsidR="00CC1F79">
        <w:rPr>
          <w:lang w:eastAsia="zh-CN"/>
        </w:rPr>
        <w:t>ISAC channel modelling</w:t>
      </w:r>
      <w:r>
        <w:rPr>
          <w:lang w:eastAsia="zh-CN"/>
        </w:rPr>
        <w:t>.</w:t>
      </w:r>
    </w:p>
    <w:p w14:paraId="3C985B32" w14:textId="77777777" w:rsidR="009E0E68" w:rsidRPr="00C234E2" w:rsidRDefault="009E0E68" w:rsidP="00C90E88">
      <w:pPr>
        <w:rPr>
          <w:lang w:eastAsia="zh-CN"/>
        </w:rPr>
      </w:pPr>
    </w:p>
    <w:p w14:paraId="4DD13C44" w14:textId="2ED2B76A" w:rsidR="00516446" w:rsidRDefault="00922296" w:rsidP="008622CB">
      <w:pPr>
        <w:pStyle w:val="1"/>
        <w:rPr>
          <w:lang w:eastAsia="zh-CN"/>
        </w:rPr>
      </w:pPr>
      <w:r>
        <w:rPr>
          <w:lang w:eastAsia="zh-CN"/>
        </w:rPr>
        <w:t>Channel model for sensing</w:t>
      </w:r>
    </w:p>
    <w:p w14:paraId="3E2E4430" w14:textId="2DA2AB74" w:rsidR="00D43D38" w:rsidRDefault="00971151" w:rsidP="00651272">
      <w:pPr>
        <w:pStyle w:val="2"/>
        <w:rPr>
          <w:lang w:eastAsia="zh-CN"/>
        </w:rPr>
      </w:pPr>
      <w:r>
        <w:rPr>
          <w:lang w:eastAsia="zh-CN"/>
        </w:rPr>
        <w:t>Ph</w:t>
      </w:r>
      <w:r w:rsidR="00651272">
        <w:rPr>
          <w:lang w:eastAsia="zh-CN"/>
        </w:rPr>
        <w:t>ysical object modelling</w:t>
      </w:r>
    </w:p>
    <w:p w14:paraId="21F053D0" w14:textId="4EA2F888" w:rsidR="00D43D38" w:rsidRDefault="00D43D38" w:rsidP="00D43D38">
      <w:pPr>
        <w:pStyle w:val="3"/>
        <w:rPr>
          <w:lang w:eastAsia="zh-CN"/>
        </w:rPr>
      </w:pPr>
      <w:r>
        <w:rPr>
          <w:rFonts w:hint="eastAsia"/>
          <w:lang w:eastAsia="zh-CN"/>
        </w:rPr>
        <w:t>Apply</w:t>
      </w:r>
      <w:r>
        <w:rPr>
          <w:lang w:eastAsia="zh-CN"/>
        </w:rPr>
        <w:t xml:space="preserve"> </w:t>
      </w:r>
      <w:r>
        <w:rPr>
          <w:rFonts w:hint="eastAsia"/>
          <w:lang w:eastAsia="zh-CN"/>
        </w:rPr>
        <w:t>RCS</w:t>
      </w:r>
      <w:r>
        <w:rPr>
          <w:lang w:eastAsia="zh-CN"/>
        </w:rPr>
        <w:t xml:space="preserve"> </w:t>
      </w:r>
      <w:r>
        <w:rPr>
          <w:rFonts w:hint="eastAsia"/>
          <w:lang w:eastAsia="zh-CN"/>
        </w:rPr>
        <w:t>in</w:t>
      </w:r>
      <w:r>
        <w:rPr>
          <w:lang w:eastAsia="zh-CN"/>
        </w:rPr>
        <w:t xml:space="preserve"> the channel model</w:t>
      </w:r>
    </w:p>
    <w:p w14:paraId="4806EF53" w14:textId="55E9186D" w:rsidR="008431A8" w:rsidRDefault="008431A8" w:rsidP="008431A8">
      <w:pPr>
        <w:rPr>
          <w:b/>
          <w:i/>
          <w:lang w:eastAsia="zh-CN"/>
        </w:rPr>
      </w:pPr>
      <w:r>
        <w:rPr>
          <w:rFonts w:hint="eastAsia"/>
          <w:lang w:eastAsia="zh-CN"/>
        </w:rPr>
        <w:t>For</w:t>
      </w:r>
      <w:r>
        <w:rPr>
          <w:lang w:eastAsia="zh-CN"/>
        </w:rPr>
        <w:t xml:space="preserve"> </w:t>
      </w:r>
      <w:r>
        <w:rPr>
          <w:rFonts w:hint="eastAsia"/>
          <w:lang w:eastAsia="zh-CN"/>
        </w:rPr>
        <w:t>the</w:t>
      </w:r>
      <w:r>
        <w:rPr>
          <w:lang w:eastAsia="zh-CN"/>
        </w:rPr>
        <w:t xml:space="preserve"> modelling of a single target, the RCS should be determined by the features of both the target itself and the </w:t>
      </w:r>
      <w:r w:rsidRPr="00646E82">
        <w:rPr>
          <w:lang w:eastAsia="zh-CN"/>
        </w:rPr>
        <w:t>electromagnetic wave</w:t>
      </w:r>
      <w:r>
        <w:rPr>
          <w:lang w:eastAsia="zh-CN"/>
        </w:rPr>
        <w:t>, which follows</w:t>
      </w:r>
      <w:r w:rsidR="00AA76CB">
        <w:rPr>
          <w:lang w:eastAsia="zh-CN"/>
        </w:rPr>
        <w:t xml:space="preserve"> the pattern below [</w:t>
      </w:r>
      <w:r w:rsidR="00AA76CB">
        <w:rPr>
          <w:rFonts w:hint="eastAsia"/>
          <w:lang w:eastAsia="zh-CN"/>
        </w:rPr>
        <w:t>5</w:t>
      </w:r>
      <w:r>
        <w:rPr>
          <w:lang w:eastAsia="zh-CN"/>
        </w:rPr>
        <w:t>]:</w:t>
      </w:r>
    </w:p>
    <w:p w14:paraId="4D180DB5" w14:textId="77777777" w:rsidR="008431A8" w:rsidRPr="00955BC7" w:rsidRDefault="008431A8" w:rsidP="008431A8">
      <w:pPr>
        <w:tabs>
          <w:tab w:val="left" w:pos="0"/>
        </w:tabs>
        <w:rPr>
          <w:lang w:eastAsia="zh-CN"/>
        </w:rPr>
      </w:pPr>
      <w:r>
        <w:rPr>
          <w:i/>
          <w:lang w:eastAsia="zh-CN"/>
        </w:rPr>
        <w:tab/>
      </w:r>
      <w:r>
        <w:rPr>
          <w:i/>
          <w:lang w:eastAsia="zh-CN"/>
        </w:rPr>
        <w:tab/>
      </w:r>
      <w:r>
        <w:rPr>
          <w:i/>
          <w:lang w:eastAsia="zh-CN"/>
        </w:rPr>
        <w:tab/>
      </w:r>
      <w:r>
        <w:rPr>
          <w:i/>
          <w:lang w:eastAsia="zh-CN"/>
        </w:rPr>
        <w:tab/>
      </w:r>
      <w:r>
        <w:rPr>
          <w:i/>
          <w:lang w:eastAsia="zh-CN"/>
        </w:rPr>
        <w:tab/>
      </w:r>
      <w:r>
        <w:rPr>
          <w:i/>
          <w:lang w:eastAsia="zh-CN"/>
        </w:rPr>
        <w:tab/>
      </w:r>
      <w:r>
        <w:rPr>
          <w:i/>
          <w:lang w:eastAsia="zh-CN"/>
        </w:rPr>
        <w:tab/>
      </w:r>
      <w:r>
        <w:rPr>
          <w:i/>
          <w:lang w:eastAsia="zh-CN"/>
        </w:rPr>
        <w:tab/>
      </w:r>
      <m:oMath>
        <m:r>
          <m:rPr>
            <m:sty m:val="p"/>
          </m:rPr>
          <w:rPr>
            <w:rFonts w:ascii="Cambria Math" w:hAnsi="Cambria Math"/>
            <w:lang w:eastAsia="zh-CN"/>
          </w:rPr>
          <m:t>RCS =f</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inc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sct</m:t>
                </m:r>
              </m:sub>
            </m:sSub>
            <m:r>
              <w:rPr>
                <w:rFonts w:ascii="Cambria Math" w:hAnsi="Cambria Math"/>
                <w:lang w:eastAsia="zh-CN"/>
              </w:rPr>
              <m:t>,fc,ρ</m:t>
            </m:r>
            <m:ctrlPr>
              <w:rPr>
                <w:rFonts w:ascii="Cambria Math" w:hAnsi="Cambria Math"/>
                <w:i/>
                <w:lang w:eastAsia="zh-CN"/>
              </w:rPr>
            </m:ctrlPr>
          </m:e>
        </m:d>
      </m:oMath>
      <w:r>
        <w:rPr>
          <w:rFonts w:hint="eastAsia"/>
          <w:i/>
          <w:lang w:eastAsia="zh-CN"/>
        </w:rPr>
        <w:t>,</w:t>
      </w:r>
      <w:r>
        <w:rPr>
          <w:rFonts w:hint="eastAsia"/>
          <w:lang w:eastAsia="zh-CN"/>
        </w:rPr>
        <w:t xml:space="preserve"> </w:t>
      </w:r>
      <w:r>
        <w:rPr>
          <w:lang w:eastAsia="zh-CN"/>
        </w:rPr>
        <w:t xml:space="preserve">                                                            (1)</w:t>
      </w:r>
    </w:p>
    <w:p w14:paraId="2ED2A854" w14:textId="77777777" w:rsidR="008431A8" w:rsidRPr="00955BC7" w:rsidRDefault="008431A8" w:rsidP="008431A8">
      <w:pPr>
        <w:tabs>
          <w:tab w:val="left" w:pos="0"/>
        </w:tabs>
        <w:rPr>
          <w:lang w:eastAsia="zh-CN"/>
        </w:rPr>
      </w:pPr>
      <w:r>
        <w:rPr>
          <w:lang w:eastAsia="zh-CN"/>
        </w:rPr>
        <w:t xml:space="preserve">where, </w:t>
      </w:r>
      <m:oMath>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inc</m:t>
            </m:r>
          </m:sub>
        </m:sSub>
      </m:oMath>
      <w:r>
        <w:rPr>
          <w:rFonts w:hint="eastAsia"/>
          <w:lang w:eastAsia="zh-CN"/>
        </w:rPr>
        <w:t>,</w:t>
      </w:r>
      <w:r>
        <w:rPr>
          <w:lang w:eastAsia="zh-CN"/>
        </w:rPr>
        <w:t xml:space="preserve"> </w:t>
      </w:r>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sct</m:t>
            </m:r>
          </m:sub>
        </m:sSub>
        <m:r>
          <w:rPr>
            <w:rFonts w:ascii="Cambria Math" w:hAnsi="Cambria Math"/>
            <w:lang w:eastAsia="zh-CN"/>
          </w:rPr>
          <m:t>,</m:t>
        </m:r>
      </m:oMath>
      <w:r>
        <w:rPr>
          <w:rFonts w:hint="eastAsia"/>
          <w:lang w:eastAsia="zh-CN"/>
        </w:rPr>
        <w:t xml:space="preserve"> </w:t>
      </w:r>
      <m:oMath>
        <m:r>
          <w:rPr>
            <w:rFonts w:ascii="Cambria Math" w:hAnsi="Cambria Math"/>
            <w:lang w:eastAsia="zh-CN"/>
          </w:rPr>
          <m:t>fc</m:t>
        </m:r>
      </m:oMath>
      <w:r>
        <w:rPr>
          <w:rFonts w:hint="eastAsia"/>
          <w:lang w:eastAsia="zh-CN"/>
        </w:rPr>
        <w:t xml:space="preserve"> </w:t>
      </w:r>
      <w:r>
        <w:rPr>
          <w:lang w:eastAsia="zh-CN"/>
        </w:rPr>
        <w:t xml:space="preserve">and </w:t>
      </w:r>
      <m:oMath>
        <m:r>
          <w:rPr>
            <w:rFonts w:ascii="Cambria Math" w:hAnsi="Cambria Math"/>
            <w:lang w:eastAsia="zh-CN"/>
          </w:rPr>
          <m:t>ρ</m:t>
        </m:r>
      </m:oMath>
      <w:r>
        <w:rPr>
          <w:rFonts w:hint="eastAsia"/>
          <w:lang w:eastAsia="zh-CN"/>
        </w:rPr>
        <w:t xml:space="preserve">, </w:t>
      </w:r>
      <w:r>
        <w:rPr>
          <w:lang w:eastAsia="zh-CN"/>
        </w:rPr>
        <w:t xml:space="preserve">represent the incident angle, the scattering angle, the carrier frequency and the specific property of the target, respectively. </w:t>
      </w:r>
    </w:p>
    <w:p w14:paraId="6290749B" w14:textId="77777777" w:rsidR="008431A8" w:rsidRDefault="008431A8" w:rsidP="008431A8">
      <w:pPr>
        <w:rPr>
          <w:lang w:eastAsia="zh-CN"/>
        </w:rPr>
      </w:pPr>
      <w:r>
        <w:rPr>
          <w:lang w:eastAsia="zh-CN"/>
        </w:rPr>
        <w:lastRenderedPageBreak/>
        <w:t xml:space="preserve">However, it should be noted there is no close-form solution </w:t>
      </w:r>
      <w:r w:rsidRPr="00AA76CB">
        <w:rPr>
          <w:lang w:eastAsia="zh-CN"/>
        </w:rPr>
        <w:t xml:space="preserve">to </w:t>
      </w:r>
      <w:r>
        <w:rPr>
          <w:lang w:eastAsia="zh-CN"/>
        </w:rPr>
        <w:t xml:space="preserve">RCS for any type of sensing target, which increases the complexity of modelling. A simple alternative to RCS modelling is assigning a fixed RCS for each type of target. However, such model can be highly inaccurate for many scenarios. </w:t>
      </w:r>
    </w:p>
    <w:p w14:paraId="5AD65332" w14:textId="77777777" w:rsidR="008431A8" w:rsidRDefault="008431A8" w:rsidP="008431A8">
      <w:pPr>
        <w:rPr>
          <w:lang w:eastAsia="zh-CN"/>
        </w:rPr>
      </w:pPr>
      <w:r>
        <w:rPr>
          <w:lang w:eastAsia="zh-CN"/>
        </w:rPr>
        <w:t>Thus, a more suitable model considering the tradeoff between complexity and modelling accuracy is a probabilistic RCS model with a deterministic mean value.</w:t>
      </w:r>
      <w:r w:rsidRPr="00955BC7">
        <w:rPr>
          <w:lang w:eastAsia="zh-CN"/>
        </w:rPr>
        <w:t xml:space="preserve"> </w:t>
      </w:r>
      <w:r>
        <w:rPr>
          <w:lang w:eastAsia="zh-CN"/>
        </w:rPr>
        <w:t>The deterministic RCS model can reflect the basic reflection property of a specific type of target. Then, to reflect the differences of entities of targets of the same type, there should also be a variance added onto the deterministic value:</w:t>
      </w:r>
    </w:p>
    <w:p w14:paraId="6B428CCA" w14:textId="77777777" w:rsidR="008431A8" w:rsidRPr="008E62F9" w:rsidRDefault="008431A8" w:rsidP="008431A8">
      <w:pPr>
        <w:tabs>
          <w:tab w:val="left" w:pos="0"/>
        </w:tabs>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m:oMath>
        <m:r>
          <m:rPr>
            <m:sty m:val="p"/>
          </m:rPr>
          <w:rPr>
            <w:rFonts w:ascii="Cambria Math" w:hAnsi="Cambria Math"/>
            <w:lang w:eastAsia="zh-CN"/>
          </w:rPr>
          <m:t>RCS ~dist</m:t>
        </m:r>
        <m:d>
          <m:dPr>
            <m:ctrlPr>
              <w:rPr>
                <w:rFonts w:ascii="Cambria Math" w:hAnsi="Cambria Math"/>
                <w:lang w:eastAsia="zh-CN"/>
              </w:rPr>
            </m:ctrlPr>
          </m:dPr>
          <m:e>
            <m:r>
              <m:rPr>
                <m:sty m:val="p"/>
              </m:rPr>
              <w:rPr>
                <w:rFonts w:ascii="Cambria Math" w:hAnsi="Cambria Math"/>
                <w:lang w:eastAsia="zh-CN"/>
              </w:rPr>
              <m:t>μ,</m:t>
            </m:r>
            <m:r>
              <w:rPr>
                <w:rFonts w:ascii="Cambria Math" w:hAnsi="Cambria Math"/>
                <w:lang w:eastAsia="zh-CN"/>
              </w:rPr>
              <m:t>α</m:t>
            </m:r>
          </m:e>
        </m:d>
        <m:r>
          <m:rPr>
            <m:sty m:val="p"/>
          </m:rPr>
          <w:rPr>
            <w:rFonts w:ascii="Cambria Math" w:hAnsi="Cambria Math"/>
            <w:lang w:eastAsia="zh-CN"/>
          </w:rPr>
          <m:t>=g</m:t>
        </m:r>
        <m:d>
          <m:dPr>
            <m:ctrlPr>
              <w:rPr>
                <w:rFonts w:ascii="Cambria Math" w:hAnsi="Cambria Math"/>
                <w:lang w:eastAsia="zh-CN"/>
              </w:rPr>
            </m:ctrlPr>
          </m:dPr>
          <m:e>
            <m:r>
              <m:rPr>
                <m:sty m:val="p"/>
              </m:rPr>
              <w:rPr>
                <w:rFonts w:ascii="Cambria Math" w:hAnsi="Cambria Math"/>
                <w:lang w:eastAsia="zh-CN"/>
              </w:rPr>
              <m:t>Θ</m:t>
            </m:r>
            <m:ctrlPr>
              <w:rPr>
                <w:rFonts w:ascii="Cambria Math" w:hAnsi="Cambria Math"/>
                <w:i/>
                <w:lang w:eastAsia="zh-CN"/>
              </w:rPr>
            </m:ctrlPr>
          </m:e>
        </m:d>
        <m:r>
          <w:rPr>
            <w:rFonts w:ascii="Cambria Math" w:hAnsi="Cambria Math"/>
            <w:lang w:eastAsia="zh-CN"/>
          </w:rPr>
          <m:t>+α.</m:t>
        </m:r>
      </m:oMath>
      <w:r>
        <w:rPr>
          <w:rFonts w:hint="eastAsia"/>
          <w:lang w:eastAsia="zh-CN"/>
        </w:rPr>
        <w:t xml:space="preserve"> </w:t>
      </w:r>
      <w:r>
        <w:rPr>
          <w:lang w:eastAsia="zh-CN"/>
        </w:rPr>
        <w:t xml:space="preserve">                                                      (2)</w:t>
      </w:r>
    </w:p>
    <w:p w14:paraId="7320033D" w14:textId="77777777" w:rsidR="008431A8" w:rsidRDefault="008431A8" w:rsidP="008431A8">
      <w:pPr>
        <w:tabs>
          <w:tab w:val="left" w:pos="0"/>
        </w:tabs>
        <w:rPr>
          <w:lang w:eastAsia="zh-CN"/>
        </w:rPr>
      </w:pPr>
      <m:oMath>
        <m:r>
          <m:rPr>
            <m:sty m:val="p"/>
          </m:rPr>
          <w:rPr>
            <w:rFonts w:ascii="Cambria Math" w:hAnsi="Cambria Math"/>
            <w:lang w:eastAsia="zh-CN"/>
          </w:rPr>
          <m:t>g</m:t>
        </m:r>
        <m:d>
          <m:dPr>
            <m:ctrlPr>
              <w:rPr>
                <w:rFonts w:ascii="Cambria Math" w:hAnsi="Cambria Math"/>
                <w:lang w:eastAsia="zh-CN"/>
              </w:rPr>
            </m:ctrlPr>
          </m:dPr>
          <m:e>
            <m:r>
              <m:rPr>
                <m:sty m:val="p"/>
              </m:rPr>
              <w:rPr>
                <w:rFonts w:ascii="Cambria Math" w:hAnsi="Cambria Math"/>
                <w:lang w:eastAsia="zh-CN"/>
              </w:rPr>
              <m:t>Θ</m:t>
            </m:r>
            <m:ctrlPr>
              <w:rPr>
                <w:rFonts w:ascii="Cambria Math" w:hAnsi="Cambria Math"/>
                <w:i/>
                <w:lang w:eastAsia="zh-CN"/>
              </w:rPr>
            </m:ctrlPr>
          </m:e>
        </m:d>
      </m:oMath>
      <w:r>
        <w:rPr>
          <w:rFonts w:hint="eastAsia"/>
          <w:lang w:eastAsia="zh-CN"/>
        </w:rPr>
        <w:t xml:space="preserve"> </w:t>
      </w:r>
      <w:r>
        <w:rPr>
          <w:lang w:eastAsia="zh-CN"/>
        </w:rPr>
        <w:t xml:space="preserve">represents the deterministic RCS where </w:t>
      </w:r>
      <m:oMath>
        <m:r>
          <m:rPr>
            <m:sty m:val="p"/>
          </m:rPr>
          <w:rPr>
            <w:rFonts w:ascii="Cambria Math" w:hAnsi="Cambria Math"/>
            <w:lang w:eastAsia="zh-CN"/>
          </w:rPr>
          <m:t>Θ</m:t>
        </m:r>
      </m:oMath>
      <w:r>
        <w:rPr>
          <w:rFonts w:hint="eastAsia"/>
          <w:lang w:eastAsia="zh-CN"/>
        </w:rPr>
        <w:t xml:space="preserve"> </w:t>
      </w:r>
      <w:r>
        <w:rPr>
          <w:lang w:eastAsia="zh-CN"/>
        </w:rPr>
        <w:t xml:space="preserve">denotes </w:t>
      </w:r>
      <w:r>
        <w:rPr>
          <w:rFonts w:hint="eastAsia"/>
          <w:lang w:eastAsia="zh-CN"/>
        </w:rPr>
        <w:t>s</w:t>
      </w:r>
      <w:r>
        <w:rPr>
          <w:lang w:eastAsia="zh-CN"/>
        </w:rPr>
        <w:t xml:space="preserve">everal or all the parameters of </w:t>
      </w:r>
      <m:oMath>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inc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sct</m:t>
            </m:r>
          </m:sub>
        </m:sSub>
        <m:r>
          <w:rPr>
            <w:rFonts w:ascii="Cambria Math" w:hAnsi="Cambria Math"/>
            <w:lang w:eastAsia="zh-CN"/>
          </w:rPr>
          <m:t>,fc, and ρ</m:t>
        </m:r>
      </m:oMath>
      <w:r>
        <w:rPr>
          <w:rFonts w:hint="eastAsia"/>
          <w:lang w:eastAsia="zh-CN"/>
        </w:rPr>
        <w:t>.</w:t>
      </w:r>
      <w:r>
        <w:rPr>
          <w:lang w:eastAsia="zh-CN"/>
        </w:rPr>
        <w:t xml:space="preserve"> </w:t>
      </w:r>
      <m:oMath>
        <m:r>
          <m:rPr>
            <m:sty m:val="p"/>
          </m:rPr>
          <w:rPr>
            <w:rFonts w:ascii="Cambria Math" w:hAnsi="Cambria Math"/>
            <w:lang w:eastAsia="zh-CN"/>
          </w:rPr>
          <m:t>g</m:t>
        </m:r>
        <m:d>
          <m:dPr>
            <m:ctrlPr>
              <w:rPr>
                <w:rFonts w:ascii="Cambria Math" w:hAnsi="Cambria Math"/>
                <w:lang w:eastAsia="zh-CN"/>
              </w:rPr>
            </m:ctrlPr>
          </m:dPr>
          <m:e>
            <m:r>
              <m:rPr>
                <m:sty m:val="p"/>
              </m:rPr>
              <w:rPr>
                <w:rFonts w:ascii="Cambria Math" w:hAnsi="Cambria Math"/>
                <w:lang w:eastAsia="zh-CN"/>
              </w:rPr>
              <m:t>Θ</m:t>
            </m:r>
            <m:ctrlPr>
              <w:rPr>
                <w:rFonts w:ascii="Cambria Math" w:hAnsi="Cambria Math"/>
                <w:i/>
                <w:lang w:eastAsia="zh-CN"/>
              </w:rPr>
            </m:ctrlPr>
          </m:e>
        </m:d>
        <m:r>
          <w:rPr>
            <w:rFonts w:ascii="Cambria Math" w:hAnsi="Cambria Math"/>
            <w:lang w:eastAsia="zh-CN"/>
          </w:rPr>
          <m:t xml:space="preserve"> </m:t>
        </m:r>
      </m:oMath>
      <w:r>
        <w:rPr>
          <w:lang w:eastAsia="zh-CN"/>
        </w:rPr>
        <w:t xml:space="preserve">does not describe the ground-truth RCS value of an object but represents the mean value of a specific type of target, e.g., human beings. </w:t>
      </w:r>
      <m:oMath>
        <m:r>
          <w:rPr>
            <w:rFonts w:ascii="Cambria Math" w:hAnsi="Cambria Math"/>
            <w:lang w:eastAsia="zh-CN"/>
          </w:rPr>
          <m:t>α</m:t>
        </m:r>
      </m:oMath>
      <w:r>
        <w:rPr>
          <w:rFonts w:hint="eastAsia"/>
          <w:lang w:eastAsia="zh-CN"/>
        </w:rPr>
        <w:t xml:space="preserve"> </w:t>
      </w:r>
      <w:r>
        <w:rPr>
          <w:lang w:eastAsia="zh-CN"/>
        </w:rPr>
        <w:t xml:space="preserve">is a zero-mean random value. </w:t>
      </w:r>
      <m:oMath>
        <m:r>
          <w:rPr>
            <w:rFonts w:ascii="Cambria Math" w:hAnsi="Cambria Math"/>
            <w:lang w:eastAsia="zh-CN"/>
          </w:rPr>
          <m:t>α</m:t>
        </m:r>
      </m:oMath>
      <w:r>
        <w:rPr>
          <w:rFonts w:hint="eastAsia"/>
          <w:lang w:eastAsia="zh-CN"/>
        </w:rPr>
        <w:t xml:space="preserve"> </w:t>
      </w:r>
      <w:r>
        <w:rPr>
          <w:lang w:eastAsia="zh-CN"/>
        </w:rPr>
        <w:t xml:space="preserve">should be subject to a certain type of distribution, e.g., the normal distribution. </w:t>
      </w:r>
    </w:p>
    <w:p w14:paraId="2E291DB1" w14:textId="77777777" w:rsidR="008431A8" w:rsidRPr="00AA76CB" w:rsidRDefault="008431A8" w:rsidP="00AA76CB">
      <w:pPr>
        <w:spacing w:after="240"/>
        <w:rPr>
          <w:b/>
          <w:i/>
          <w:lang w:eastAsia="zh-CN"/>
        </w:rPr>
      </w:pPr>
      <w:r w:rsidRPr="00AA76CB">
        <w:rPr>
          <w:b/>
          <w:i/>
          <w:lang w:eastAsia="zh-CN"/>
        </w:rPr>
        <w:t>Proposal 1: RCS should be modelled by combining a deterministic component and a randomly generated component.</w:t>
      </w:r>
      <w:r>
        <w:rPr>
          <w:b/>
          <w:i/>
          <w:lang w:eastAsia="zh-CN"/>
        </w:rPr>
        <w:t xml:space="preserve"> </w:t>
      </w:r>
    </w:p>
    <w:p w14:paraId="7A64E3BE" w14:textId="42A797D4" w:rsidR="008431A8" w:rsidRDefault="001B792A" w:rsidP="008431A8">
      <w:pPr>
        <w:rPr>
          <w:lang w:eastAsia="zh-CN"/>
        </w:rPr>
      </w:pPr>
      <w:r>
        <w:rPr>
          <w:lang w:eastAsia="zh-CN"/>
        </w:rPr>
        <w:t>In some scenarios</w:t>
      </w:r>
      <w:r w:rsidR="008431A8">
        <w:rPr>
          <w:lang w:eastAsia="zh-CN"/>
        </w:rPr>
        <w:t>,</w:t>
      </w:r>
      <w:r>
        <w:rPr>
          <w:lang w:eastAsia="zh-CN"/>
        </w:rPr>
        <w:t xml:space="preserve"> </w:t>
      </w:r>
      <w:r w:rsidR="008431A8">
        <w:rPr>
          <w:lang w:eastAsia="zh-CN"/>
        </w:rPr>
        <w:t xml:space="preserve">e.g., the UAV sensing, </w:t>
      </w:r>
      <m:oMath>
        <m:r>
          <m:rPr>
            <m:sty m:val="p"/>
          </m:rPr>
          <w:rPr>
            <w:rFonts w:ascii="Cambria Math" w:hAnsi="Cambria Math"/>
            <w:lang w:eastAsia="zh-CN"/>
          </w:rPr>
          <m:t>g</m:t>
        </m:r>
        <m:d>
          <m:dPr>
            <m:ctrlPr>
              <w:rPr>
                <w:rFonts w:ascii="Cambria Math" w:hAnsi="Cambria Math"/>
                <w:lang w:eastAsia="zh-CN"/>
              </w:rPr>
            </m:ctrlPr>
          </m:dPr>
          <m:e>
            <m:r>
              <m:rPr>
                <m:sty m:val="p"/>
              </m:rPr>
              <w:rPr>
                <w:rFonts w:ascii="Cambria Math" w:hAnsi="Cambria Math"/>
                <w:lang w:eastAsia="zh-CN"/>
              </w:rPr>
              <m:t>Θ</m:t>
            </m:r>
            <m:ctrlPr>
              <w:rPr>
                <w:rFonts w:ascii="Cambria Math" w:hAnsi="Cambria Math"/>
                <w:i/>
                <w:lang w:eastAsia="zh-CN"/>
              </w:rPr>
            </m:ctrlPr>
          </m:e>
        </m:d>
      </m:oMath>
      <w:r w:rsidR="008431A8">
        <w:rPr>
          <w:rFonts w:hint="eastAsia"/>
          <w:lang w:eastAsia="zh-CN"/>
        </w:rPr>
        <w:t xml:space="preserve"> </w:t>
      </w:r>
      <w:r w:rsidR="008431A8">
        <w:rPr>
          <w:lang w:eastAsia="zh-CN"/>
        </w:rPr>
        <w:t xml:space="preserve">can be same for all incident/scattering angle pairs, since its value only vibrates slightly among different angles. However, in other cases, RCS changes dramatically with angles. As a consequence, in the real-world scenario, the sensing performance is sensitive to the locations among the transmitter, the target and the receiver, which lead to varying angles. Therefore, it is necessary to apply varying RCS values for different incident/scattering angle pairs. </w:t>
      </w:r>
    </w:p>
    <w:p w14:paraId="0B81E511" w14:textId="77777777" w:rsidR="008431A8" w:rsidRPr="00AA76CB" w:rsidRDefault="008431A8" w:rsidP="008431A8">
      <w:pPr>
        <w:rPr>
          <w:b/>
          <w:i/>
          <w:lang w:eastAsia="zh-CN"/>
        </w:rPr>
      </w:pPr>
      <w:r>
        <w:rPr>
          <w:lang w:eastAsia="zh-CN"/>
        </w:rPr>
        <w:t xml:space="preserve">Besides the considerations in angles and distribution, to further support the simulation validations on </w:t>
      </w:r>
      <w:r w:rsidRPr="00AA76CB">
        <w:rPr>
          <w:lang w:eastAsia="zh-CN"/>
        </w:rPr>
        <w:t>ISAC</w:t>
      </w:r>
      <w:r>
        <w:rPr>
          <w:lang w:eastAsia="zh-CN"/>
        </w:rPr>
        <w:t xml:space="preserve"> schemes, RCS should also be </w:t>
      </w:r>
      <w:r>
        <w:rPr>
          <w:rFonts w:hint="eastAsia"/>
          <w:lang w:eastAsia="zh-CN"/>
        </w:rPr>
        <w:t>com</w:t>
      </w:r>
      <w:r>
        <w:rPr>
          <w:lang w:eastAsia="zh-CN"/>
        </w:rPr>
        <w:t xml:space="preserve">patible with the current channel model, by assigning a </w:t>
      </w:r>
      <w:r w:rsidRPr="00550910">
        <w:rPr>
          <w:iCs/>
          <w:szCs w:val="20"/>
          <w:lang w:eastAsia="zh-CN"/>
        </w:rPr>
        <w:t>complex-valued 2x2 polarimetric matrix</w:t>
      </w:r>
      <w:r>
        <w:rPr>
          <w:iCs/>
          <w:szCs w:val="20"/>
          <w:lang w:eastAsia="zh-CN"/>
        </w:rPr>
        <w:t xml:space="preserve"> for </w:t>
      </w:r>
      <w:r>
        <w:rPr>
          <w:lang w:eastAsia="zh-CN"/>
        </w:rPr>
        <w:t xml:space="preserve">each pair of </w:t>
      </w:r>
      <w:r w:rsidRPr="00676125">
        <w:rPr>
          <w:lang w:eastAsia="zh-CN"/>
        </w:rPr>
        <w:t xml:space="preserve">incident/scattering </w:t>
      </w:r>
      <w:r>
        <w:rPr>
          <w:lang w:eastAsia="zh-CN"/>
        </w:rPr>
        <w:t>angles.</w:t>
      </w:r>
    </w:p>
    <w:p w14:paraId="113D662A" w14:textId="77777777" w:rsidR="008431A8" w:rsidRDefault="008431A8" w:rsidP="008431A8">
      <w:pPr>
        <w:rPr>
          <w:b/>
          <w:i/>
          <w:lang w:eastAsia="zh-CN"/>
        </w:rPr>
      </w:pPr>
      <w:r>
        <w:rPr>
          <w:rFonts w:hint="eastAsia"/>
          <w:b/>
          <w:i/>
          <w:lang w:eastAsia="zh-CN"/>
        </w:rPr>
        <w:t>P</w:t>
      </w:r>
      <w:r>
        <w:rPr>
          <w:b/>
          <w:i/>
          <w:lang w:eastAsia="zh-CN"/>
        </w:rPr>
        <w:t>roposal 2:</w:t>
      </w:r>
    </w:p>
    <w:p w14:paraId="7B851A71" w14:textId="77777777" w:rsidR="008431A8" w:rsidRPr="00AA76CB" w:rsidRDefault="008431A8" w:rsidP="00AA76CB">
      <w:pPr>
        <w:pStyle w:val="af2"/>
        <w:numPr>
          <w:ilvl w:val="0"/>
          <w:numId w:val="29"/>
        </w:numPr>
        <w:ind w:firstLineChars="0"/>
        <w:rPr>
          <w:b/>
          <w:i/>
          <w:lang w:eastAsia="zh-CN"/>
        </w:rPr>
      </w:pPr>
      <w:r w:rsidRPr="00AA76CB">
        <w:rPr>
          <w:b/>
          <w:i/>
          <w:lang w:eastAsia="zh-CN"/>
        </w:rPr>
        <w:t>RCS values can be different for different pairs of incident/scattered rays at a target.</w:t>
      </w:r>
    </w:p>
    <w:p w14:paraId="3C54624D" w14:textId="77777777" w:rsidR="008431A8" w:rsidRPr="00FF54B5" w:rsidRDefault="008431A8" w:rsidP="008431A8">
      <w:pPr>
        <w:pStyle w:val="af2"/>
        <w:numPr>
          <w:ilvl w:val="0"/>
          <w:numId w:val="29"/>
        </w:numPr>
        <w:ind w:firstLineChars="0"/>
        <w:rPr>
          <w:b/>
          <w:i/>
          <w:lang w:eastAsia="zh-CN"/>
        </w:rPr>
      </w:pPr>
      <w:r w:rsidRPr="00FF54B5">
        <w:rPr>
          <w:b/>
          <w:i/>
          <w:lang w:eastAsia="zh-CN"/>
        </w:rPr>
        <w:t>Each RCS value for a</w:t>
      </w:r>
      <w:r>
        <w:rPr>
          <w:rFonts w:hint="eastAsia"/>
          <w:b/>
          <w:i/>
          <w:lang w:eastAsia="zh-CN"/>
        </w:rPr>
        <w:t>n</w:t>
      </w:r>
      <w:r w:rsidRPr="00FF54B5">
        <w:rPr>
          <w:b/>
          <w:i/>
          <w:lang w:eastAsia="zh-CN"/>
        </w:rPr>
        <w:t xml:space="preserve"> incident/scattering pair should b</w:t>
      </w:r>
      <w:r w:rsidRPr="00440FE1">
        <w:rPr>
          <w:b/>
          <w:i/>
          <w:lang w:eastAsia="zh-CN"/>
        </w:rPr>
        <w:t xml:space="preserve">e </w:t>
      </w:r>
      <w:r w:rsidRPr="00AC5561">
        <w:rPr>
          <w:b/>
          <w:i/>
          <w:szCs w:val="20"/>
          <w:lang w:eastAsia="zh-CN"/>
        </w:rPr>
        <w:t xml:space="preserve">a </w:t>
      </w:r>
      <w:r w:rsidRPr="00AC5561">
        <w:rPr>
          <w:b/>
          <w:i/>
          <w:iCs/>
          <w:szCs w:val="20"/>
          <w:lang w:eastAsia="zh-CN"/>
        </w:rPr>
        <w:t>complex-valued 2x2 polarimetric matrix.</w:t>
      </w:r>
    </w:p>
    <w:p w14:paraId="2CF3D1FD" w14:textId="794E32FC" w:rsidR="00D43D38" w:rsidRPr="008431A8" w:rsidRDefault="00D43D38" w:rsidP="00D43D38">
      <w:pPr>
        <w:rPr>
          <w:lang w:eastAsia="zh-CN"/>
        </w:rPr>
      </w:pPr>
    </w:p>
    <w:p w14:paraId="3583B30E" w14:textId="4749F20B" w:rsidR="00971151" w:rsidRDefault="00971151" w:rsidP="00971151">
      <w:pPr>
        <w:pStyle w:val="3"/>
        <w:rPr>
          <w:lang w:eastAsia="zh-CN"/>
        </w:rPr>
      </w:pPr>
      <w:r>
        <w:rPr>
          <w:lang w:eastAsia="zh-CN"/>
        </w:rPr>
        <w:t>Single point vs. multiple points for a target</w:t>
      </w:r>
    </w:p>
    <w:p w14:paraId="6FBD57FA" w14:textId="54984BFE" w:rsidR="000223E4" w:rsidRDefault="000223E4" w:rsidP="000223E4">
      <w:pPr>
        <w:rPr>
          <w:lang w:eastAsia="zh-CN"/>
        </w:rPr>
      </w:pPr>
      <w:r>
        <w:rPr>
          <w:lang w:eastAsia="zh-CN"/>
        </w:rPr>
        <w:t xml:space="preserve">In situations where the target is in close range to the sensing node, the target might be modelled as multiple points. </w:t>
      </w:r>
    </w:p>
    <w:p w14:paraId="5D57B6C9" w14:textId="53D9245F" w:rsidR="008431A8" w:rsidRDefault="008431A8" w:rsidP="008431A8">
      <w:pPr>
        <w:rPr>
          <w:lang w:eastAsia="zh-CN"/>
        </w:rPr>
      </w:pPr>
      <w:r>
        <w:rPr>
          <w:lang w:eastAsia="zh-CN"/>
        </w:rPr>
        <w:t xml:space="preserve">Further, even if the target is in the far field, when a stochastic channel with more than one rays within a single </w:t>
      </w:r>
      <w:r w:rsidR="001B792A">
        <w:rPr>
          <w:lang w:eastAsia="zh-CN"/>
        </w:rPr>
        <w:t>cluster is modelled, the target</w:t>
      </w:r>
      <w:r>
        <w:rPr>
          <w:lang w:eastAsia="zh-CN"/>
        </w:rPr>
        <w:t xml:space="preserve"> might be considered as multiple points. As an illustration, when the vehicle is sensed, whether via mono-static or bi-static mode, the canopy and the left door of it can both reflect signal to the receiver. </w:t>
      </w:r>
    </w:p>
    <w:p w14:paraId="090C1D9B" w14:textId="77777777" w:rsidR="008431A8" w:rsidRDefault="008431A8" w:rsidP="008431A8">
      <w:pPr>
        <w:keepNext/>
        <w:jc w:val="center"/>
      </w:pPr>
      <w:r w:rsidRPr="004024D7">
        <w:rPr>
          <w:noProof/>
          <w:lang w:eastAsia="zh-CN"/>
        </w:rPr>
        <w:drawing>
          <wp:inline distT="0" distB="0" distL="0" distR="0" wp14:anchorId="32B8656A" wp14:editId="67175D03">
            <wp:extent cx="5274310" cy="1267460"/>
            <wp:effectExtent l="0" t="0" r="0" b="889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5274310" cy="1267460"/>
                    </a:xfrm>
                    <a:prstGeom prst="rect">
                      <a:avLst/>
                    </a:prstGeom>
                  </pic:spPr>
                </pic:pic>
              </a:graphicData>
            </a:graphic>
          </wp:inline>
        </w:drawing>
      </w:r>
    </w:p>
    <w:p w14:paraId="30D87BF5" w14:textId="77777777" w:rsidR="008431A8" w:rsidRPr="006F36B2" w:rsidRDefault="008431A8" w:rsidP="008431A8">
      <w:pPr>
        <w:pStyle w:val="a5"/>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Illustration of multiple rays with different rays within a cluster</w:t>
      </w:r>
    </w:p>
    <w:p w14:paraId="7C1825C4" w14:textId="40BC8C11" w:rsidR="008431A8" w:rsidRDefault="008431A8" w:rsidP="008431A8">
      <w:pPr>
        <w:rPr>
          <w:lang w:eastAsia="zh-CN"/>
        </w:rPr>
      </w:pPr>
      <w:r>
        <w:rPr>
          <w:lang w:eastAsia="zh-CN"/>
        </w:rPr>
        <w:t xml:space="preserve">The distance could be changing with time in mobile sensing scenarios. This happens mostly in the high-way and high-speed rail-way scenarios. In these situations, the movement of all scattering points of a target should be considered. As the targets in these scenarios </w:t>
      </w:r>
      <w:r>
        <w:rPr>
          <w:rFonts w:hint="eastAsia"/>
          <w:lang w:eastAsia="zh-CN"/>
        </w:rPr>
        <w:t>ca</w:t>
      </w:r>
      <w:r>
        <w:rPr>
          <w:lang w:eastAsia="zh-CN"/>
        </w:rPr>
        <w:t xml:space="preserve">n all be regarded as rigid bodies, the relative positions among the scattering points should remain the same. </w:t>
      </w:r>
    </w:p>
    <w:p w14:paraId="456DC025" w14:textId="1C562D7D" w:rsidR="008431A8" w:rsidRPr="0008075A" w:rsidRDefault="008431A8" w:rsidP="008431A8">
      <w:pPr>
        <w:spacing w:after="240"/>
        <w:rPr>
          <w:b/>
          <w:i/>
          <w:lang w:eastAsia="zh-CN"/>
        </w:rPr>
      </w:pPr>
      <w:r>
        <w:rPr>
          <w:b/>
          <w:i/>
          <w:lang w:eastAsia="zh-CN"/>
        </w:rPr>
        <w:lastRenderedPageBreak/>
        <w:t>Proposal 3</w:t>
      </w:r>
      <w:r w:rsidRPr="0008075A">
        <w:rPr>
          <w:b/>
          <w:i/>
          <w:lang w:eastAsia="zh-CN"/>
        </w:rPr>
        <w:t>: Model the target based on the following rules:</w:t>
      </w:r>
    </w:p>
    <w:p w14:paraId="1E7133AB" w14:textId="590DCE1E" w:rsidR="008431A8" w:rsidRDefault="008431A8" w:rsidP="008431A8">
      <w:pPr>
        <w:pStyle w:val="af2"/>
        <w:numPr>
          <w:ilvl w:val="0"/>
          <w:numId w:val="18"/>
        </w:numPr>
        <w:spacing w:after="240"/>
        <w:ind w:firstLineChars="0"/>
        <w:rPr>
          <w:b/>
          <w:i/>
          <w:lang w:eastAsia="zh-CN"/>
        </w:rPr>
      </w:pPr>
      <w:r w:rsidRPr="0008075A">
        <w:rPr>
          <w:b/>
          <w:i/>
          <w:lang w:eastAsia="zh-CN"/>
        </w:rPr>
        <w:t xml:space="preserve">When the target is </w:t>
      </w:r>
      <w:r>
        <w:rPr>
          <w:b/>
          <w:i/>
          <w:lang w:eastAsia="zh-CN"/>
        </w:rPr>
        <w:t>within the Rayleigh distance</w:t>
      </w:r>
      <w:r w:rsidRPr="0008075A">
        <w:rPr>
          <w:b/>
          <w:i/>
          <w:lang w:eastAsia="zh-CN"/>
        </w:rPr>
        <w:t xml:space="preserve"> to the sensing T</w:t>
      </w:r>
      <w:r>
        <w:rPr>
          <w:b/>
          <w:i/>
          <w:lang w:eastAsia="zh-CN"/>
        </w:rPr>
        <w:t>x</w:t>
      </w:r>
      <w:r w:rsidRPr="0008075A">
        <w:rPr>
          <w:b/>
          <w:i/>
          <w:lang w:eastAsia="zh-CN"/>
        </w:rPr>
        <w:t>/R</w:t>
      </w:r>
      <w:r>
        <w:rPr>
          <w:b/>
          <w:i/>
          <w:lang w:eastAsia="zh-CN"/>
        </w:rPr>
        <w:t>x</w:t>
      </w:r>
      <w:r w:rsidRPr="0008075A">
        <w:rPr>
          <w:b/>
          <w:i/>
          <w:lang w:eastAsia="zh-CN"/>
        </w:rPr>
        <w:t xml:space="preserve">, </w:t>
      </w:r>
      <w:r>
        <w:rPr>
          <w:b/>
          <w:i/>
          <w:lang w:eastAsia="zh-CN"/>
        </w:rPr>
        <w:t>the target can be modelled as multiple points;</w:t>
      </w:r>
      <w:r w:rsidRPr="0008075A">
        <w:rPr>
          <w:b/>
          <w:i/>
          <w:lang w:eastAsia="zh-CN"/>
        </w:rPr>
        <w:t xml:space="preserve"> </w:t>
      </w:r>
      <w:r>
        <w:rPr>
          <w:b/>
          <w:i/>
          <w:lang w:eastAsia="zh-CN"/>
        </w:rPr>
        <w:t>w</w:t>
      </w:r>
      <w:r w:rsidRPr="000D6753">
        <w:rPr>
          <w:b/>
          <w:i/>
          <w:lang w:eastAsia="zh-CN"/>
        </w:rPr>
        <w:t xml:space="preserve">hen </w:t>
      </w:r>
      <w:r>
        <w:rPr>
          <w:b/>
          <w:i/>
          <w:lang w:eastAsia="zh-CN"/>
        </w:rPr>
        <w:t xml:space="preserve">the target is beyond the Rayleigh distance but </w:t>
      </w:r>
      <w:r w:rsidRPr="000D6753">
        <w:rPr>
          <w:b/>
          <w:i/>
          <w:lang w:eastAsia="zh-CN"/>
        </w:rPr>
        <w:t>the sensing signal has multiple rays with a wide angular spread, model the target as multiple points.</w:t>
      </w:r>
      <w:r>
        <w:rPr>
          <w:b/>
          <w:i/>
          <w:lang w:eastAsia="zh-CN"/>
        </w:rPr>
        <w:t xml:space="preserve"> Otherwise, model the target as a single scattering point. </w:t>
      </w:r>
    </w:p>
    <w:p w14:paraId="77D7F3FF" w14:textId="77777777" w:rsidR="008431A8" w:rsidRPr="00651272" w:rsidRDefault="008431A8" w:rsidP="008431A8">
      <w:pPr>
        <w:pStyle w:val="af2"/>
        <w:numPr>
          <w:ilvl w:val="0"/>
          <w:numId w:val="18"/>
        </w:numPr>
        <w:spacing w:after="240"/>
        <w:ind w:firstLineChars="0"/>
        <w:rPr>
          <w:lang w:eastAsia="zh-CN"/>
        </w:rPr>
      </w:pPr>
      <w:r w:rsidRPr="00651272">
        <w:rPr>
          <w:b/>
          <w:i/>
          <w:lang w:eastAsia="zh-CN"/>
        </w:rPr>
        <w:t>If a target is modelled with multiple scattering points and the target is moving, translational motion of the target can be modelled.</w:t>
      </w:r>
    </w:p>
    <w:p w14:paraId="6C2930F5" w14:textId="034823B0" w:rsidR="00651272" w:rsidRPr="008431A8" w:rsidRDefault="00651272" w:rsidP="00651272">
      <w:pPr>
        <w:pStyle w:val="af2"/>
        <w:spacing w:after="240"/>
        <w:ind w:left="360" w:firstLineChars="0" w:firstLine="0"/>
        <w:rPr>
          <w:b/>
          <w:i/>
          <w:lang w:eastAsia="zh-CN"/>
        </w:rPr>
      </w:pPr>
    </w:p>
    <w:p w14:paraId="24382F3A" w14:textId="636802C2" w:rsidR="00971151" w:rsidRDefault="00971151" w:rsidP="00651272">
      <w:pPr>
        <w:pStyle w:val="2"/>
        <w:rPr>
          <w:lang w:eastAsia="zh-CN"/>
        </w:rPr>
      </w:pPr>
      <w:r>
        <w:rPr>
          <w:rFonts w:hint="eastAsia"/>
          <w:lang w:eastAsia="zh-CN"/>
        </w:rPr>
        <w:t>T</w:t>
      </w:r>
      <w:r w:rsidR="005E1DC7">
        <w:rPr>
          <w:lang w:eastAsia="zh-CN"/>
        </w:rPr>
        <w:t>arget channel modelling</w:t>
      </w:r>
    </w:p>
    <w:p w14:paraId="0C20D553" w14:textId="14782FD7" w:rsidR="00971151" w:rsidRDefault="005E1DC7" w:rsidP="00971151">
      <w:pPr>
        <w:pStyle w:val="3"/>
        <w:rPr>
          <w:lang w:eastAsia="zh-CN"/>
        </w:rPr>
      </w:pPr>
      <w:bookmarkStart w:id="2" w:name="_GoBack"/>
      <w:bookmarkEnd w:id="2"/>
      <w:r>
        <w:rPr>
          <w:lang w:eastAsia="zh-CN"/>
        </w:rPr>
        <w:t>EO model</w:t>
      </w:r>
      <w:r w:rsidR="00363F93">
        <w:rPr>
          <w:lang w:eastAsia="zh-CN"/>
        </w:rPr>
        <w:t>ling</w:t>
      </w:r>
    </w:p>
    <w:p w14:paraId="0A2183D4" w14:textId="05FBED23" w:rsidR="00AF4295" w:rsidRDefault="00AF4295" w:rsidP="00E30A71">
      <w:pPr>
        <w:spacing w:after="240"/>
        <w:rPr>
          <w:lang w:eastAsia="zh-CN"/>
        </w:rPr>
      </w:pPr>
      <w:r>
        <w:rPr>
          <w:lang w:eastAsia="zh-CN"/>
        </w:rPr>
        <w:t xml:space="preserve">Four options for </w:t>
      </w:r>
      <w:r>
        <w:rPr>
          <w:rFonts w:hint="eastAsia"/>
          <w:lang w:eastAsia="zh-CN"/>
        </w:rPr>
        <w:t>EO</w:t>
      </w:r>
      <w:r>
        <w:rPr>
          <w:lang w:eastAsia="zh-CN"/>
        </w:rPr>
        <w:t xml:space="preserve"> </w:t>
      </w:r>
      <w:r>
        <w:rPr>
          <w:rFonts w:hint="eastAsia"/>
          <w:lang w:eastAsia="zh-CN"/>
        </w:rPr>
        <w:t>modelling</w:t>
      </w:r>
      <w:r>
        <w:rPr>
          <w:lang w:eastAsia="zh-CN"/>
        </w:rPr>
        <w:t xml:space="preserve"> were agreed in RAN1#116bis [</w:t>
      </w:r>
      <w:r w:rsidR="0062059B">
        <w:rPr>
          <w:lang w:eastAsia="zh-CN"/>
        </w:rPr>
        <w:t>2]</w:t>
      </w:r>
    </w:p>
    <w:tbl>
      <w:tblPr>
        <w:tblStyle w:val="ad"/>
        <w:tblW w:w="0" w:type="auto"/>
        <w:tblLook w:val="04A0" w:firstRow="1" w:lastRow="0" w:firstColumn="1" w:lastColumn="0" w:noHBand="0" w:noVBand="1"/>
      </w:tblPr>
      <w:tblGrid>
        <w:gridCol w:w="9307"/>
      </w:tblGrid>
      <w:tr w:rsidR="00AF4295" w14:paraId="5F5E8B53" w14:textId="77777777" w:rsidTr="00AF4295">
        <w:tc>
          <w:tcPr>
            <w:tcW w:w="9307" w:type="dxa"/>
          </w:tcPr>
          <w:p w14:paraId="23ED7924" w14:textId="77777777" w:rsidR="00AF4295" w:rsidRPr="000848E7" w:rsidRDefault="00AF4295" w:rsidP="00AF4295">
            <w:pPr>
              <w:rPr>
                <w:rFonts w:eastAsia="Malgun Gothic"/>
                <w:szCs w:val="20"/>
                <w:highlight w:val="green"/>
              </w:rPr>
            </w:pPr>
            <w:r w:rsidRPr="000848E7">
              <w:rPr>
                <w:rFonts w:eastAsia="Malgun Gothic"/>
                <w:szCs w:val="20"/>
                <w:highlight w:val="green"/>
              </w:rPr>
              <w:t>Agreement</w:t>
            </w:r>
          </w:p>
          <w:p w14:paraId="684D266E" w14:textId="77777777" w:rsidR="00AF4295" w:rsidRPr="000848E7" w:rsidRDefault="00AF4295" w:rsidP="00AF4295">
            <w:pPr>
              <w:tabs>
                <w:tab w:val="left" w:pos="0"/>
              </w:tabs>
              <w:rPr>
                <w:rFonts w:eastAsia="等线"/>
                <w:lang w:eastAsia="zh-CN"/>
              </w:rPr>
            </w:pPr>
            <w:r w:rsidRPr="000848E7">
              <w:rPr>
                <w:rFonts w:eastAsia="等线" w:hint="eastAsia"/>
                <w:lang w:eastAsia="zh-CN"/>
              </w:rPr>
              <w:t>E</w:t>
            </w:r>
            <w:r w:rsidRPr="000848E7">
              <w:rPr>
                <w:rFonts w:eastAsia="等线"/>
                <w:lang w:eastAsia="zh-CN"/>
              </w:rPr>
              <w:t xml:space="preserve">O is a non-target object with known location. </w:t>
            </w:r>
          </w:p>
          <w:p w14:paraId="72C82752" w14:textId="77777777" w:rsidR="00AF4295" w:rsidRPr="000848E7" w:rsidRDefault="00AF4295" w:rsidP="00AF4295">
            <w:pPr>
              <w:numPr>
                <w:ilvl w:val="0"/>
                <w:numId w:val="30"/>
              </w:numPr>
              <w:autoSpaceDE/>
              <w:autoSpaceDN/>
              <w:adjustRightInd/>
              <w:snapToGrid/>
              <w:spacing w:before="0" w:after="0"/>
              <w:ind w:left="720"/>
              <w:jc w:val="left"/>
              <w:rPr>
                <w:rFonts w:eastAsia="等线"/>
                <w:lang w:eastAsia="zh-CN"/>
              </w:rPr>
            </w:pPr>
            <w:r w:rsidRPr="000848E7">
              <w:rPr>
                <w:rFonts w:eastAsia="等线"/>
                <w:lang w:eastAsia="zh-CN"/>
              </w:rPr>
              <w:t>FFS other known parameters of the EO</w:t>
            </w:r>
          </w:p>
          <w:p w14:paraId="03995B12" w14:textId="77777777" w:rsidR="00AF4295" w:rsidRPr="000848E7" w:rsidRDefault="00AF4295" w:rsidP="00AF4295">
            <w:pPr>
              <w:numPr>
                <w:ilvl w:val="0"/>
                <w:numId w:val="30"/>
              </w:numPr>
              <w:autoSpaceDE/>
              <w:autoSpaceDN/>
              <w:adjustRightInd/>
              <w:snapToGrid/>
              <w:spacing w:before="0" w:after="0"/>
              <w:ind w:left="720"/>
              <w:jc w:val="left"/>
              <w:rPr>
                <w:rFonts w:eastAsia="等线"/>
                <w:lang w:eastAsia="zh-CN"/>
              </w:rPr>
            </w:pPr>
            <w:r w:rsidRPr="000848E7">
              <w:rPr>
                <w:rFonts w:eastAsia="等线" w:hint="eastAsia"/>
                <w:lang w:eastAsia="zh-CN"/>
              </w:rPr>
              <w:t>F</w:t>
            </w:r>
            <w:r w:rsidRPr="000848E7">
              <w:rPr>
                <w:rFonts w:eastAsia="等线"/>
                <w:lang w:eastAsia="zh-CN"/>
              </w:rPr>
              <w:t>FS details on EO modeling</w:t>
            </w:r>
          </w:p>
          <w:p w14:paraId="2D4772C5" w14:textId="77777777" w:rsidR="00AF4295" w:rsidRPr="000848E7" w:rsidRDefault="00AF4295" w:rsidP="00AF4295">
            <w:pPr>
              <w:tabs>
                <w:tab w:val="left" w:pos="0"/>
              </w:tabs>
              <w:rPr>
                <w:lang w:eastAsia="zh-CN"/>
              </w:rPr>
            </w:pPr>
            <w:r w:rsidRPr="000848E7">
              <w:rPr>
                <w:rFonts w:eastAsia="等线"/>
                <w:lang w:eastAsia="zh-CN"/>
              </w:rPr>
              <w:t xml:space="preserve">The following options for EO modeling are considered for further study </w:t>
            </w:r>
          </w:p>
          <w:p w14:paraId="290AB002" w14:textId="77777777" w:rsidR="00AF4295" w:rsidRPr="000848E7" w:rsidRDefault="00AF4295" w:rsidP="00AF4295">
            <w:pPr>
              <w:numPr>
                <w:ilvl w:val="0"/>
                <w:numId w:val="30"/>
              </w:numPr>
              <w:autoSpaceDE/>
              <w:autoSpaceDN/>
              <w:adjustRightInd/>
              <w:snapToGrid/>
              <w:spacing w:before="0" w:after="0"/>
              <w:ind w:left="720"/>
              <w:jc w:val="left"/>
              <w:rPr>
                <w:rFonts w:eastAsia="等线"/>
                <w:lang w:eastAsia="zh-CN"/>
              </w:rPr>
            </w:pPr>
            <w:r w:rsidRPr="000848E7">
              <w:rPr>
                <w:rFonts w:eastAsia="等线"/>
                <w:lang w:eastAsia="zh-CN"/>
              </w:rPr>
              <w:t xml:space="preserve">Option 1: EO is modelled different from a sensing target </w:t>
            </w:r>
          </w:p>
          <w:p w14:paraId="1A0EF84C" w14:textId="77777777" w:rsidR="00AF4295" w:rsidRPr="000848E7" w:rsidRDefault="00AF4295" w:rsidP="00AF4295">
            <w:pPr>
              <w:numPr>
                <w:ilvl w:val="1"/>
                <w:numId w:val="31"/>
              </w:numPr>
              <w:autoSpaceDE/>
              <w:autoSpaceDN/>
              <w:adjustRightInd/>
              <w:snapToGrid/>
              <w:spacing w:before="0" w:after="0"/>
              <w:jc w:val="left"/>
              <w:rPr>
                <w:bCs/>
                <w:szCs w:val="20"/>
              </w:rPr>
            </w:pPr>
            <w:r w:rsidRPr="000848E7">
              <w:rPr>
                <w:bCs/>
                <w:szCs w:val="20"/>
              </w:rPr>
              <w:t xml:space="preserve">Applicable at least for an EO having extremely large size (referred as EO type-2 for discussion purpose) </w:t>
            </w:r>
          </w:p>
          <w:p w14:paraId="4B583E98" w14:textId="77777777" w:rsidR="00AF4295" w:rsidRPr="000848E7" w:rsidRDefault="00AF4295" w:rsidP="00AF4295">
            <w:pPr>
              <w:numPr>
                <w:ilvl w:val="1"/>
                <w:numId w:val="31"/>
              </w:numPr>
              <w:autoSpaceDE/>
              <w:autoSpaceDN/>
              <w:adjustRightInd/>
              <w:snapToGrid/>
              <w:spacing w:before="0" w:after="0"/>
              <w:jc w:val="left"/>
              <w:rPr>
                <w:bCs/>
                <w:szCs w:val="20"/>
              </w:rPr>
            </w:pPr>
            <w:r w:rsidRPr="000848E7">
              <w:rPr>
                <w:bCs/>
                <w:szCs w:val="20"/>
              </w:rPr>
              <w:t>FFS modeled similar to section 7.6.8 ground reflection in TR 38.901</w:t>
            </w:r>
          </w:p>
          <w:p w14:paraId="136635E6" w14:textId="77777777" w:rsidR="00AF4295" w:rsidRPr="000848E7" w:rsidRDefault="00AF4295" w:rsidP="00AF4295">
            <w:pPr>
              <w:numPr>
                <w:ilvl w:val="1"/>
                <w:numId w:val="31"/>
              </w:numPr>
              <w:autoSpaceDE/>
              <w:autoSpaceDN/>
              <w:adjustRightInd/>
              <w:snapToGrid/>
              <w:spacing w:before="0" w:after="0"/>
              <w:jc w:val="left"/>
              <w:rPr>
                <w:bCs/>
                <w:szCs w:val="20"/>
              </w:rPr>
            </w:pPr>
            <w:r w:rsidRPr="000848E7">
              <w:rPr>
                <w:bCs/>
                <w:szCs w:val="20"/>
              </w:rPr>
              <w:t>FFS EO modeling impacts the target channel and/or the background channel</w:t>
            </w:r>
          </w:p>
          <w:p w14:paraId="532E6284" w14:textId="77777777" w:rsidR="00AF4295" w:rsidRPr="000848E7" w:rsidRDefault="00AF4295" w:rsidP="00AF4295">
            <w:pPr>
              <w:numPr>
                <w:ilvl w:val="0"/>
                <w:numId w:val="30"/>
              </w:numPr>
              <w:autoSpaceDE/>
              <w:autoSpaceDN/>
              <w:adjustRightInd/>
              <w:snapToGrid/>
              <w:spacing w:before="0" w:after="0"/>
              <w:ind w:left="720"/>
              <w:jc w:val="left"/>
              <w:rPr>
                <w:rFonts w:eastAsia="等线"/>
                <w:lang w:eastAsia="zh-CN"/>
              </w:rPr>
            </w:pPr>
            <w:r w:rsidRPr="000848E7">
              <w:rPr>
                <w:rFonts w:eastAsia="等线"/>
                <w:lang w:eastAsia="zh-CN"/>
              </w:rPr>
              <w:t>Option 2: EO is modeled same/similar as a sensing target</w:t>
            </w:r>
          </w:p>
          <w:p w14:paraId="35863101" w14:textId="77777777" w:rsidR="00AF4295" w:rsidRPr="000848E7" w:rsidRDefault="00AF4295" w:rsidP="00AF4295">
            <w:pPr>
              <w:numPr>
                <w:ilvl w:val="1"/>
                <w:numId w:val="31"/>
              </w:numPr>
              <w:autoSpaceDE/>
              <w:autoSpaceDN/>
              <w:adjustRightInd/>
              <w:snapToGrid/>
              <w:spacing w:before="0" w:after="0"/>
              <w:jc w:val="left"/>
              <w:rPr>
                <w:bCs/>
                <w:szCs w:val="20"/>
              </w:rPr>
            </w:pPr>
            <w:r w:rsidRPr="000848E7">
              <w:rPr>
                <w:bCs/>
                <w:szCs w:val="20"/>
              </w:rPr>
              <w:t>Applicable for an EO having comparable physical characteristics as a sensing target, (referred as EO type-1 for discussion purpose)</w:t>
            </w:r>
          </w:p>
          <w:p w14:paraId="7812BF0A" w14:textId="77777777" w:rsidR="00AF4295" w:rsidRPr="000848E7" w:rsidRDefault="00AF4295" w:rsidP="00AF4295">
            <w:pPr>
              <w:numPr>
                <w:ilvl w:val="1"/>
                <w:numId w:val="31"/>
              </w:numPr>
              <w:autoSpaceDE/>
              <w:autoSpaceDN/>
              <w:adjustRightInd/>
              <w:snapToGrid/>
              <w:spacing w:before="0" w:after="0"/>
              <w:jc w:val="left"/>
              <w:rPr>
                <w:bCs/>
                <w:szCs w:val="20"/>
              </w:rPr>
            </w:pPr>
            <w:r w:rsidRPr="000848E7">
              <w:rPr>
                <w:bCs/>
                <w:szCs w:val="20"/>
              </w:rPr>
              <w:t>FFS Applicable for EO type-2</w:t>
            </w:r>
          </w:p>
          <w:p w14:paraId="0237CE02" w14:textId="77777777" w:rsidR="00AF4295" w:rsidRPr="000848E7" w:rsidRDefault="00AF4295" w:rsidP="00AF4295">
            <w:pPr>
              <w:numPr>
                <w:ilvl w:val="1"/>
                <w:numId w:val="31"/>
              </w:numPr>
              <w:autoSpaceDE/>
              <w:autoSpaceDN/>
              <w:adjustRightInd/>
              <w:snapToGrid/>
              <w:spacing w:before="0" w:after="0"/>
              <w:jc w:val="left"/>
              <w:rPr>
                <w:bCs/>
                <w:szCs w:val="20"/>
              </w:rPr>
            </w:pPr>
            <w:r w:rsidRPr="000848E7">
              <w:rPr>
                <w:bCs/>
                <w:szCs w:val="20"/>
              </w:rPr>
              <w:t>FFS EO modeling impacts the target channel and/or the background channel</w:t>
            </w:r>
          </w:p>
          <w:p w14:paraId="31E6E171" w14:textId="77777777" w:rsidR="00AF4295" w:rsidRPr="000848E7" w:rsidRDefault="00AF4295" w:rsidP="00AF4295">
            <w:pPr>
              <w:numPr>
                <w:ilvl w:val="0"/>
                <w:numId w:val="30"/>
              </w:numPr>
              <w:autoSpaceDE/>
              <w:autoSpaceDN/>
              <w:adjustRightInd/>
              <w:snapToGrid/>
              <w:spacing w:before="0" w:after="0"/>
              <w:ind w:left="720"/>
              <w:jc w:val="left"/>
              <w:rPr>
                <w:rFonts w:eastAsia="等线"/>
                <w:lang w:eastAsia="zh-CN"/>
              </w:rPr>
            </w:pPr>
            <w:r w:rsidRPr="000848E7">
              <w:rPr>
                <w:rFonts w:eastAsia="等线" w:hint="eastAsia"/>
                <w:lang w:eastAsia="zh-CN"/>
              </w:rPr>
              <w:t>O</w:t>
            </w:r>
            <w:r w:rsidRPr="000848E7">
              <w:rPr>
                <w:rFonts w:eastAsia="等线"/>
                <w:lang w:eastAsia="zh-CN"/>
              </w:rPr>
              <w:t>ption 3: EO is modeled and its location is determined from a stochastic clutter generated following the cluster generation in TR 38.901</w:t>
            </w:r>
          </w:p>
          <w:p w14:paraId="0163872C" w14:textId="77777777" w:rsidR="00AF4295" w:rsidRPr="000848E7" w:rsidRDefault="00AF4295" w:rsidP="00AF4295">
            <w:pPr>
              <w:numPr>
                <w:ilvl w:val="1"/>
                <w:numId w:val="31"/>
              </w:numPr>
              <w:autoSpaceDE/>
              <w:autoSpaceDN/>
              <w:adjustRightInd/>
              <w:snapToGrid/>
              <w:spacing w:before="0" w:after="0"/>
              <w:jc w:val="left"/>
              <w:rPr>
                <w:bCs/>
                <w:szCs w:val="20"/>
              </w:rPr>
            </w:pPr>
            <w:r w:rsidRPr="000848E7">
              <w:rPr>
                <w:rFonts w:hint="eastAsia"/>
                <w:bCs/>
                <w:szCs w:val="20"/>
              </w:rPr>
              <w:t>F</w:t>
            </w:r>
            <w:r w:rsidRPr="000848E7">
              <w:rPr>
                <w:bCs/>
                <w:szCs w:val="20"/>
              </w:rPr>
              <w:t>FS details</w:t>
            </w:r>
          </w:p>
          <w:p w14:paraId="6245424D" w14:textId="77777777" w:rsidR="00AF4295" w:rsidRPr="000848E7" w:rsidRDefault="00AF4295" w:rsidP="00AF4295">
            <w:pPr>
              <w:numPr>
                <w:ilvl w:val="0"/>
                <w:numId w:val="30"/>
              </w:numPr>
              <w:autoSpaceDE/>
              <w:autoSpaceDN/>
              <w:adjustRightInd/>
              <w:snapToGrid/>
              <w:spacing w:before="0" w:after="0"/>
              <w:ind w:left="720"/>
              <w:jc w:val="left"/>
              <w:rPr>
                <w:rFonts w:eastAsia="等线"/>
                <w:lang w:eastAsia="zh-CN"/>
              </w:rPr>
            </w:pPr>
            <w:r w:rsidRPr="000848E7">
              <w:rPr>
                <w:rFonts w:eastAsia="等线" w:hint="eastAsia"/>
                <w:lang w:eastAsia="zh-CN"/>
              </w:rPr>
              <w:t>O</w:t>
            </w:r>
            <w:r w:rsidRPr="000848E7">
              <w:rPr>
                <w:rFonts w:eastAsia="等线"/>
                <w:lang w:eastAsia="zh-CN"/>
              </w:rPr>
              <w:t>ption 4: EO is not modelled</w:t>
            </w:r>
          </w:p>
          <w:p w14:paraId="160D8155" w14:textId="77777777" w:rsidR="00AF4295" w:rsidRPr="000848E7" w:rsidRDefault="00AF4295" w:rsidP="00AF4295">
            <w:pPr>
              <w:numPr>
                <w:ilvl w:val="0"/>
                <w:numId w:val="30"/>
              </w:numPr>
              <w:autoSpaceDE/>
              <w:autoSpaceDN/>
              <w:adjustRightInd/>
              <w:snapToGrid/>
              <w:spacing w:before="0" w:after="0"/>
              <w:ind w:left="720"/>
              <w:jc w:val="left"/>
              <w:rPr>
                <w:rFonts w:eastAsia="等线"/>
                <w:lang w:eastAsia="zh-CN"/>
              </w:rPr>
            </w:pPr>
            <w:r w:rsidRPr="000848E7">
              <w:rPr>
                <w:rFonts w:eastAsia="等线"/>
                <w:lang w:eastAsia="zh-CN"/>
              </w:rPr>
              <w:t>Other options are not precluded</w:t>
            </w:r>
          </w:p>
          <w:p w14:paraId="1F275466" w14:textId="77777777" w:rsidR="00AF4295" w:rsidRPr="000848E7" w:rsidRDefault="00AF4295" w:rsidP="00AF4295">
            <w:pPr>
              <w:numPr>
                <w:ilvl w:val="0"/>
                <w:numId w:val="30"/>
              </w:numPr>
              <w:autoSpaceDE/>
              <w:autoSpaceDN/>
              <w:adjustRightInd/>
              <w:snapToGrid/>
              <w:spacing w:before="0" w:after="0"/>
              <w:ind w:left="720"/>
              <w:jc w:val="left"/>
              <w:rPr>
                <w:rFonts w:eastAsia="等线"/>
                <w:lang w:eastAsia="zh-CN"/>
              </w:rPr>
            </w:pPr>
            <w:r w:rsidRPr="000848E7">
              <w:rPr>
                <w:rFonts w:eastAsia="等线" w:hint="eastAsia"/>
                <w:lang w:eastAsia="zh-CN"/>
              </w:rPr>
              <w:t>N</w:t>
            </w:r>
            <w:r w:rsidRPr="000848E7">
              <w:rPr>
                <w:rFonts w:eastAsia="等线"/>
                <w:lang w:eastAsia="zh-CN"/>
              </w:rPr>
              <w:t>ote: it is not precluded that multiple options can be supported in the channel modelling</w:t>
            </w:r>
          </w:p>
          <w:p w14:paraId="6E44C5A0" w14:textId="77777777" w:rsidR="00AF4295" w:rsidRPr="00AF4295" w:rsidRDefault="00AF4295" w:rsidP="00E30A71">
            <w:pPr>
              <w:spacing w:after="240"/>
              <w:rPr>
                <w:lang w:eastAsia="zh-CN"/>
              </w:rPr>
            </w:pPr>
          </w:p>
        </w:tc>
      </w:tr>
    </w:tbl>
    <w:p w14:paraId="67EB0B18" w14:textId="2DF3171E" w:rsidR="00133B6E" w:rsidRDefault="00133B6E" w:rsidP="00E30A71">
      <w:pPr>
        <w:spacing w:after="240"/>
        <w:rPr>
          <w:lang w:eastAsia="zh-CN"/>
        </w:rPr>
      </w:pPr>
      <w:r w:rsidRPr="00133B6E">
        <w:rPr>
          <w:lang w:eastAsia="zh-CN"/>
        </w:rPr>
        <w:t xml:space="preserve">Whether the </w:t>
      </w:r>
      <w:r>
        <w:rPr>
          <w:lang w:eastAsia="zh-CN"/>
        </w:rPr>
        <w:t>EO</w:t>
      </w:r>
      <w:r w:rsidRPr="00133B6E">
        <w:rPr>
          <w:lang w:eastAsia="zh-CN"/>
        </w:rPr>
        <w:t xml:space="preserve"> is modeled or not has a great influence on the accuracy and complexity of the </w:t>
      </w:r>
      <w:r>
        <w:rPr>
          <w:lang w:eastAsia="zh-CN"/>
        </w:rPr>
        <w:t>sensing</w:t>
      </w:r>
      <w:r w:rsidRPr="00133B6E">
        <w:rPr>
          <w:lang w:eastAsia="zh-CN"/>
        </w:rPr>
        <w:t xml:space="preserve"> simulation. Due to the balance between accuracy and complexity, it is necessary to consider mode</w:t>
      </w:r>
      <w:r>
        <w:rPr>
          <w:lang w:eastAsia="zh-CN"/>
        </w:rPr>
        <w:t>ling some EOs</w:t>
      </w:r>
      <w:r w:rsidRPr="00133B6E">
        <w:rPr>
          <w:lang w:eastAsia="zh-CN"/>
        </w:rPr>
        <w:t>. The modeling</w:t>
      </w:r>
      <w:r>
        <w:rPr>
          <w:lang w:eastAsia="zh-CN"/>
        </w:rPr>
        <w:t xml:space="preserve"> of EOs</w:t>
      </w:r>
      <w:r w:rsidRPr="00133B6E">
        <w:rPr>
          <w:lang w:eastAsia="zh-CN"/>
        </w:rPr>
        <w:t xml:space="preserve"> that have extremely large size but relati</w:t>
      </w:r>
      <w:r>
        <w:rPr>
          <w:lang w:eastAsia="zh-CN"/>
        </w:rPr>
        <w:t xml:space="preserve">vely simple physical structures, i.e., EO type-2, such as walls, buildings, </w:t>
      </w:r>
      <w:r w:rsidRPr="00133B6E">
        <w:rPr>
          <w:lang w:eastAsia="zh-CN"/>
        </w:rPr>
        <w:t>ground,</w:t>
      </w:r>
      <w:r>
        <w:rPr>
          <w:lang w:eastAsia="zh-CN"/>
        </w:rPr>
        <w:t xml:space="preserve"> and etc.,</w:t>
      </w:r>
      <w:r w:rsidRPr="00133B6E">
        <w:rPr>
          <w:lang w:eastAsia="zh-CN"/>
        </w:rPr>
        <w:t xml:space="preserve"> can be prioritized</w:t>
      </w:r>
      <w:r>
        <w:rPr>
          <w:lang w:eastAsia="zh-CN"/>
        </w:rPr>
        <w:t>.</w:t>
      </w:r>
    </w:p>
    <w:p w14:paraId="738E2390" w14:textId="78B70257" w:rsidR="00E30A71" w:rsidRPr="0008075A" w:rsidRDefault="00363F93" w:rsidP="00E30A71">
      <w:pPr>
        <w:spacing w:after="240"/>
        <w:rPr>
          <w:b/>
          <w:i/>
          <w:lang w:eastAsia="zh-CN"/>
        </w:rPr>
      </w:pPr>
      <w:r>
        <w:rPr>
          <w:b/>
          <w:i/>
          <w:lang w:eastAsia="zh-CN"/>
        </w:rPr>
        <w:t xml:space="preserve">Proposal </w:t>
      </w:r>
      <w:r w:rsidR="001B792A">
        <w:rPr>
          <w:rFonts w:hint="eastAsia"/>
          <w:b/>
          <w:i/>
          <w:lang w:eastAsia="zh-CN"/>
        </w:rPr>
        <w:t>4</w:t>
      </w:r>
      <w:r w:rsidR="00E30A71" w:rsidRPr="0008075A">
        <w:rPr>
          <w:b/>
          <w:i/>
          <w:lang w:eastAsia="zh-CN"/>
        </w:rPr>
        <w:t>:</w:t>
      </w:r>
      <w:r w:rsidR="00E30A71" w:rsidRPr="00E30A71">
        <w:t xml:space="preserve"> </w:t>
      </w:r>
      <w:r w:rsidR="001C1F75">
        <w:rPr>
          <w:b/>
          <w:i/>
          <w:lang w:eastAsia="zh-CN"/>
        </w:rPr>
        <w:t>Option 1 should be supported preferentially for EO modelling</w:t>
      </w:r>
      <w:r w:rsidR="00EB26E1">
        <w:rPr>
          <w:b/>
          <w:i/>
          <w:lang w:eastAsia="zh-CN"/>
        </w:rPr>
        <w:t xml:space="preserve"> </w:t>
      </w:r>
      <w:r w:rsidR="00EB26E1">
        <w:rPr>
          <w:rFonts w:hint="eastAsia"/>
          <w:b/>
          <w:i/>
          <w:lang w:eastAsia="zh-CN"/>
        </w:rPr>
        <w:t>when</w:t>
      </w:r>
      <w:r w:rsidR="00EB26E1">
        <w:rPr>
          <w:b/>
          <w:i/>
          <w:lang w:eastAsia="zh-CN"/>
        </w:rPr>
        <w:t xml:space="preserve"> deterministic cluster is used to generate the indirect paths.</w:t>
      </w:r>
    </w:p>
    <w:p w14:paraId="3819636C" w14:textId="77777777" w:rsidR="00971151" w:rsidRPr="00E30A71" w:rsidRDefault="00971151" w:rsidP="00971151">
      <w:pPr>
        <w:rPr>
          <w:lang w:eastAsia="zh-CN"/>
        </w:rPr>
      </w:pPr>
    </w:p>
    <w:p w14:paraId="2B7E1AB5" w14:textId="6BA32F42" w:rsidR="00971151" w:rsidRDefault="00971151" w:rsidP="00971151">
      <w:pPr>
        <w:pStyle w:val="3"/>
        <w:rPr>
          <w:lang w:eastAsia="zh-CN"/>
        </w:rPr>
      </w:pPr>
      <w:r>
        <w:rPr>
          <w:rFonts w:hint="eastAsia"/>
          <w:lang w:eastAsia="zh-CN"/>
        </w:rPr>
        <w:lastRenderedPageBreak/>
        <w:t>L</w:t>
      </w:r>
      <w:r>
        <w:rPr>
          <w:lang w:eastAsia="zh-CN"/>
        </w:rPr>
        <w:t>OS condition</w:t>
      </w:r>
    </w:p>
    <w:p w14:paraId="5512C64C" w14:textId="06781C5A" w:rsidR="005E1DC7" w:rsidRPr="007605E4" w:rsidRDefault="005E1DC7" w:rsidP="005E1DC7">
      <w:pPr>
        <w:tabs>
          <w:tab w:val="left" w:pos="3261"/>
        </w:tabs>
        <w:rPr>
          <w:lang w:val="en-GB" w:eastAsia="zh-CN"/>
        </w:rPr>
      </w:pPr>
      <w:r>
        <w:rPr>
          <w:lang w:eastAsia="zh-CN"/>
        </w:rPr>
        <w:t>The LOS condition in the in the target channel were agreed in RAN1#117</w:t>
      </w:r>
      <w:r w:rsidR="00363F93">
        <w:rPr>
          <w:lang w:eastAsia="zh-CN"/>
        </w:rPr>
        <w:t xml:space="preserve"> [3]</w:t>
      </w:r>
      <w:r>
        <w:rPr>
          <w:lang w:eastAsia="zh-CN"/>
        </w:rPr>
        <w:t xml:space="preserve"> as following:</w:t>
      </w:r>
    </w:p>
    <w:tbl>
      <w:tblPr>
        <w:tblStyle w:val="ad"/>
        <w:tblW w:w="0" w:type="auto"/>
        <w:tblLook w:val="04A0" w:firstRow="1" w:lastRow="0" w:firstColumn="1" w:lastColumn="0" w:noHBand="0" w:noVBand="1"/>
      </w:tblPr>
      <w:tblGrid>
        <w:gridCol w:w="9307"/>
      </w:tblGrid>
      <w:tr w:rsidR="00971151" w14:paraId="54339FFC" w14:textId="77777777" w:rsidTr="00971151">
        <w:tc>
          <w:tcPr>
            <w:tcW w:w="9307" w:type="dxa"/>
          </w:tcPr>
          <w:p w14:paraId="5B8D712B" w14:textId="77777777" w:rsidR="00971151" w:rsidRPr="00A13755" w:rsidRDefault="00971151" w:rsidP="00971151">
            <w:pPr>
              <w:rPr>
                <w:rFonts w:eastAsia="Malgun Gothic"/>
                <w:szCs w:val="20"/>
                <w:highlight w:val="green"/>
              </w:rPr>
            </w:pPr>
            <w:r w:rsidRPr="00A13755">
              <w:rPr>
                <w:rFonts w:eastAsia="Malgun Gothic"/>
                <w:szCs w:val="20"/>
                <w:highlight w:val="green"/>
              </w:rPr>
              <w:t>Agreement</w:t>
            </w:r>
          </w:p>
          <w:p w14:paraId="5C3B6AAB" w14:textId="77777777" w:rsidR="00971151" w:rsidRPr="00A13755" w:rsidRDefault="00971151" w:rsidP="00971151">
            <w:pPr>
              <w:tabs>
                <w:tab w:val="left" w:pos="0"/>
              </w:tabs>
              <w:rPr>
                <w:rFonts w:eastAsia="等线"/>
                <w:szCs w:val="20"/>
                <w:lang w:eastAsia="zh-CN"/>
              </w:rPr>
            </w:pPr>
            <w:r w:rsidRPr="00A13755">
              <w:rPr>
                <w:rFonts w:eastAsia="等线"/>
                <w:szCs w:val="20"/>
                <w:lang w:eastAsia="zh-CN"/>
              </w:rPr>
              <w:t>When the stochastic cluster is used to model indirect path in the target channel</w:t>
            </w:r>
          </w:p>
          <w:p w14:paraId="6E77F91C" w14:textId="77777777" w:rsidR="00971151" w:rsidRPr="00A13755" w:rsidRDefault="00971151" w:rsidP="00A85F69">
            <w:pPr>
              <w:numPr>
                <w:ilvl w:val="0"/>
                <w:numId w:val="22"/>
              </w:numPr>
              <w:tabs>
                <w:tab w:val="left" w:pos="0"/>
              </w:tabs>
              <w:suppressAutoHyphens/>
              <w:autoSpaceDE/>
              <w:autoSpaceDN/>
              <w:adjustRightInd/>
              <w:snapToGrid/>
              <w:spacing w:before="0" w:after="0"/>
              <w:jc w:val="left"/>
              <w:rPr>
                <w:szCs w:val="20"/>
                <w:lang w:eastAsia="zh-CN"/>
              </w:rPr>
            </w:pPr>
            <w:r w:rsidRPr="00A13755">
              <w:rPr>
                <w:szCs w:val="20"/>
                <w:lang w:eastAsia="zh-CN"/>
              </w:rPr>
              <w:t xml:space="preserve">For bistatic, the LOS condition from Tx to </w:t>
            </w:r>
            <w:r w:rsidRPr="00A13755">
              <w:rPr>
                <w:rFonts w:eastAsia="等线"/>
                <w:szCs w:val="20"/>
                <w:lang w:eastAsia="zh-CN"/>
              </w:rPr>
              <w:t>target and from target to Rx is determined separately for a target</w:t>
            </w:r>
          </w:p>
          <w:p w14:paraId="0B9CA2F5" w14:textId="77777777" w:rsidR="00971151" w:rsidRPr="00A13755" w:rsidRDefault="00971151" w:rsidP="00A85F69">
            <w:pPr>
              <w:numPr>
                <w:ilvl w:val="1"/>
                <w:numId w:val="22"/>
              </w:numPr>
              <w:tabs>
                <w:tab w:val="left" w:pos="0"/>
              </w:tabs>
              <w:suppressAutoHyphens/>
              <w:autoSpaceDE/>
              <w:autoSpaceDN/>
              <w:adjustRightInd/>
              <w:snapToGrid/>
              <w:spacing w:before="0" w:after="0"/>
              <w:jc w:val="left"/>
              <w:rPr>
                <w:szCs w:val="20"/>
                <w:lang w:eastAsia="zh-CN"/>
              </w:rPr>
            </w:pPr>
            <w:r w:rsidRPr="00A13755">
              <w:rPr>
                <w:szCs w:val="20"/>
                <w:lang w:eastAsia="zh-CN"/>
              </w:rPr>
              <w:t>FFS: The correlation of LOS condition of Tx-target and Rx-target links of a target</w:t>
            </w:r>
            <w:r w:rsidRPr="00A13755">
              <w:rPr>
                <w:rFonts w:eastAsia="等线"/>
                <w:szCs w:val="20"/>
                <w:lang w:eastAsia="zh-CN"/>
              </w:rPr>
              <w:t xml:space="preserve"> </w:t>
            </w:r>
          </w:p>
          <w:p w14:paraId="1324472E" w14:textId="77777777" w:rsidR="00971151" w:rsidRPr="00A13755" w:rsidRDefault="00971151" w:rsidP="00A85F69">
            <w:pPr>
              <w:numPr>
                <w:ilvl w:val="0"/>
                <w:numId w:val="22"/>
              </w:numPr>
              <w:tabs>
                <w:tab w:val="left" w:pos="0"/>
              </w:tabs>
              <w:suppressAutoHyphens/>
              <w:autoSpaceDE/>
              <w:autoSpaceDN/>
              <w:adjustRightInd/>
              <w:snapToGrid/>
              <w:spacing w:before="0" w:after="0"/>
              <w:jc w:val="left"/>
              <w:rPr>
                <w:szCs w:val="20"/>
                <w:lang w:eastAsia="zh-CN"/>
              </w:rPr>
            </w:pPr>
            <w:r w:rsidRPr="00A13755">
              <w:rPr>
                <w:szCs w:val="20"/>
                <w:lang w:eastAsia="zh-CN"/>
              </w:rPr>
              <w:t xml:space="preserve">For monostatic, a same LOS condition is determined for Tx to </w:t>
            </w:r>
            <w:r w:rsidRPr="00A13755">
              <w:rPr>
                <w:rFonts w:eastAsia="等线"/>
                <w:szCs w:val="20"/>
                <w:lang w:eastAsia="zh-CN"/>
              </w:rPr>
              <w:t>target and target to Rx</w:t>
            </w:r>
          </w:p>
          <w:p w14:paraId="71CB6FB2" w14:textId="77777777" w:rsidR="00971151" w:rsidRPr="00A13755" w:rsidRDefault="00971151" w:rsidP="00A85F69">
            <w:pPr>
              <w:numPr>
                <w:ilvl w:val="0"/>
                <w:numId w:val="22"/>
              </w:numPr>
              <w:tabs>
                <w:tab w:val="left" w:pos="0"/>
              </w:tabs>
              <w:suppressAutoHyphens/>
              <w:autoSpaceDE/>
              <w:autoSpaceDN/>
              <w:adjustRightInd/>
              <w:snapToGrid/>
              <w:spacing w:before="0" w:after="0"/>
              <w:jc w:val="left"/>
              <w:rPr>
                <w:szCs w:val="20"/>
                <w:lang w:eastAsia="zh-CN"/>
              </w:rPr>
            </w:pPr>
            <w:r w:rsidRPr="00A13755">
              <w:rPr>
                <w:rFonts w:eastAsia="等线"/>
                <w:szCs w:val="20"/>
                <w:lang w:eastAsia="zh-CN"/>
              </w:rPr>
              <w:t>The LOS condition from Tx to target and/or from target to Rx is determined with the LOS probability</w:t>
            </w:r>
          </w:p>
          <w:p w14:paraId="24890484" w14:textId="77777777" w:rsidR="00971151" w:rsidRPr="00A13755" w:rsidRDefault="00971151" w:rsidP="00A85F69">
            <w:pPr>
              <w:numPr>
                <w:ilvl w:val="1"/>
                <w:numId w:val="22"/>
              </w:numPr>
              <w:tabs>
                <w:tab w:val="left" w:pos="0"/>
              </w:tabs>
              <w:suppressAutoHyphens/>
              <w:autoSpaceDE/>
              <w:autoSpaceDN/>
              <w:adjustRightInd/>
              <w:snapToGrid/>
              <w:spacing w:before="0" w:after="0"/>
              <w:jc w:val="left"/>
              <w:rPr>
                <w:szCs w:val="20"/>
                <w:lang w:eastAsia="zh-CN"/>
              </w:rPr>
            </w:pPr>
            <w:r w:rsidRPr="00A13755">
              <w:rPr>
                <w:szCs w:val="20"/>
                <w:lang w:eastAsia="zh-CN"/>
              </w:rPr>
              <w:t>The</w:t>
            </w:r>
            <w:r w:rsidRPr="00A13755">
              <w:rPr>
                <w:rFonts w:eastAsia="等线"/>
                <w:szCs w:val="20"/>
                <w:lang w:eastAsia="zh-CN"/>
              </w:rPr>
              <w:t xml:space="preserve"> probability schemes in existing 3GPP TRs, e.g., TR 38.901. TR 36.777, TR 37.885, etc. are considered as start point</w:t>
            </w:r>
          </w:p>
          <w:p w14:paraId="0E3CF946" w14:textId="761ABD51" w:rsidR="00971151" w:rsidRPr="00971151" w:rsidRDefault="00971151" w:rsidP="00A85F69">
            <w:pPr>
              <w:numPr>
                <w:ilvl w:val="1"/>
                <w:numId w:val="22"/>
              </w:numPr>
              <w:tabs>
                <w:tab w:val="left" w:pos="0"/>
              </w:tabs>
              <w:suppressAutoHyphens/>
              <w:autoSpaceDE/>
              <w:autoSpaceDN/>
              <w:adjustRightInd/>
              <w:snapToGrid/>
              <w:spacing w:before="0" w:after="0"/>
              <w:jc w:val="left"/>
              <w:rPr>
                <w:szCs w:val="20"/>
                <w:lang w:eastAsia="zh-CN"/>
              </w:rPr>
            </w:pPr>
            <w:r w:rsidRPr="00A13755">
              <w:rPr>
                <w:szCs w:val="20"/>
                <w:lang w:eastAsia="zh-CN"/>
              </w:rPr>
              <w:t>FFS: How to consider the impacts of target height on LOS probability.</w:t>
            </w:r>
          </w:p>
        </w:tc>
      </w:tr>
    </w:tbl>
    <w:p w14:paraId="7894CC9B" w14:textId="7D01F247" w:rsidR="000D2881" w:rsidRDefault="000D2881" w:rsidP="005C7215">
      <w:pPr>
        <w:rPr>
          <w:lang w:eastAsia="zh-CN"/>
        </w:rPr>
      </w:pPr>
      <w:r>
        <w:rPr>
          <w:lang w:eastAsia="zh-CN"/>
        </w:rPr>
        <w:t>The</w:t>
      </w:r>
      <w:r>
        <w:rPr>
          <w:rFonts w:hint="eastAsia"/>
          <w:lang w:eastAsia="zh-CN"/>
        </w:rPr>
        <w:t xml:space="preserve"> </w:t>
      </w:r>
      <w:r>
        <w:rPr>
          <w:lang w:eastAsia="zh-CN"/>
        </w:rPr>
        <w:t>LOS/NLOS</w:t>
      </w:r>
      <w:r>
        <w:rPr>
          <w:rFonts w:hint="eastAsia"/>
          <w:lang w:eastAsia="zh-CN"/>
        </w:rPr>
        <w:t xml:space="preserve"> condition</w:t>
      </w:r>
      <w:r>
        <w:rPr>
          <w:lang w:eastAsia="zh-CN"/>
        </w:rPr>
        <w:t xml:space="preserve"> should be considered as two links to determine independently for bi-static in target channel. However, when the location </w:t>
      </w:r>
      <w:r>
        <w:rPr>
          <w:bCs/>
        </w:rPr>
        <w:t xml:space="preserve">sensing TX and Rx nodes are closer, </w:t>
      </w:r>
      <w:r>
        <w:rPr>
          <w:lang w:eastAsia="zh-CN"/>
        </w:rPr>
        <w:t>transmitted and echo waves</w:t>
      </w:r>
      <w:r>
        <w:rPr>
          <w:bCs/>
        </w:rPr>
        <w:t xml:space="preserve"> will experience more similar propagation environment, so it needs to be considered in the LOS </w:t>
      </w:r>
      <w:r>
        <w:rPr>
          <w:lang w:eastAsia="zh-CN"/>
        </w:rPr>
        <w:t>probability.</w:t>
      </w:r>
    </w:p>
    <w:p w14:paraId="4EB88FDE" w14:textId="04D6E7A1" w:rsidR="00562582" w:rsidRPr="00B25E57" w:rsidRDefault="001B792A" w:rsidP="005C7215">
      <w:pPr>
        <w:rPr>
          <w:b/>
          <w:i/>
          <w:lang w:eastAsia="zh-CN"/>
        </w:rPr>
      </w:pPr>
      <w:r>
        <w:rPr>
          <w:b/>
          <w:i/>
          <w:lang w:eastAsia="zh-CN"/>
        </w:rPr>
        <w:t xml:space="preserve">Proposal </w:t>
      </w:r>
      <w:r>
        <w:rPr>
          <w:rFonts w:hint="eastAsia"/>
          <w:b/>
          <w:i/>
          <w:lang w:eastAsia="zh-CN"/>
        </w:rPr>
        <w:t>5</w:t>
      </w:r>
      <w:r w:rsidR="00562582" w:rsidRPr="00922296">
        <w:rPr>
          <w:b/>
          <w:i/>
          <w:lang w:eastAsia="zh-CN"/>
        </w:rPr>
        <w:t>:</w:t>
      </w:r>
      <w:r w:rsidR="00B25E57">
        <w:rPr>
          <w:b/>
          <w:i/>
          <w:lang w:eastAsia="zh-CN"/>
        </w:rPr>
        <w:t xml:space="preserve"> The impact of </w:t>
      </w:r>
      <w:r w:rsidR="00B25E57" w:rsidRPr="00B25E57">
        <w:rPr>
          <w:b/>
          <w:i/>
          <w:lang w:eastAsia="zh-CN"/>
        </w:rPr>
        <w:t>sensing TX and Rx node</w:t>
      </w:r>
      <w:r w:rsidR="005E1DC7">
        <w:rPr>
          <w:b/>
          <w:i/>
          <w:lang w:eastAsia="zh-CN"/>
        </w:rPr>
        <w:t xml:space="preserve"> relative</w:t>
      </w:r>
      <w:r w:rsidR="00B25E57" w:rsidRPr="00B25E57">
        <w:rPr>
          <w:b/>
          <w:i/>
          <w:lang w:eastAsia="zh-CN"/>
        </w:rPr>
        <w:t xml:space="preserve"> location</w:t>
      </w:r>
      <w:r w:rsidR="00B25E57">
        <w:rPr>
          <w:b/>
          <w:i/>
          <w:lang w:eastAsia="zh-CN"/>
        </w:rPr>
        <w:t xml:space="preserve"> needs to be considered in the</w:t>
      </w:r>
      <w:r w:rsidR="00B25E57" w:rsidRPr="00B25E57">
        <w:rPr>
          <w:b/>
          <w:i/>
          <w:lang w:eastAsia="zh-CN"/>
        </w:rPr>
        <w:t xml:space="preserve"> LOS probability</w:t>
      </w:r>
      <w:r w:rsidR="00B25E57">
        <w:rPr>
          <w:b/>
          <w:i/>
          <w:lang w:eastAsia="zh-CN"/>
        </w:rPr>
        <w:t xml:space="preserve"> for bi-static</w:t>
      </w:r>
      <w:r w:rsidR="00B25E57" w:rsidRPr="00B25E57">
        <w:rPr>
          <w:b/>
          <w:i/>
          <w:lang w:eastAsia="zh-CN"/>
        </w:rPr>
        <w:t>.</w:t>
      </w:r>
    </w:p>
    <w:p w14:paraId="2D3C09B6" w14:textId="1137161B" w:rsidR="005C7215" w:rsidRDefault="005025D8" w:rsidP="005C7215">
      <w:pPr>
        <w:rPr>
          <w:lang w:eastAsia="zh-CN"/>
        </w:rPr>
      </w:pPr>
      <w:r>
        <w:rPr>
          <w:lang w:eastAsia="zh-CN"/>
        </w:rPr>
        <w:t>Also, t</w:t>
      </w:r>
      <w:r w:rsidR="005C7215">
        <w:rPr>
          <w:lang w:eastAsia="zh-CN"/>
        </w:rPr>
        <w:t>he sensing target height will</w:t>
      </w:r>
      <w:r>
        <w:rPr>
          <w:lang w:eastAsia="zh-CN"/>
        </w:rPr>
        <w:t xml:space="preserve"> </w:t>
      </w:r>
      <w:r w:rsidR="005C7215">
        <w:rPr>
          <w:lang w:eastAsia="zh-CN"/>
        </w:rPr>
        <w:t xml:space="preserve">have impact on the LOS probability based on different use case. In ISAC, there are 5 use cases with one type of sensing target in each use case, and they are related to </w:t>
      </w:r>
      <w:r w:rsidR="005C7215" w:rsidRPr="00B97370">
        <w:rPr>
          <w:iCs/>
        </w:rPr>
        <w:t xml:space="preserve">existing scenarios defined in </w:t>
      </w:r>
      <w:r w:rsidR="005C7215">
        <w:rPr>
          <w:iCs/>
        </w:rPr>
        <w:t xml:space="preserve">3GPP </w:t>
      </w:r>
      <w:r w:rsidR="005C7215" w:rsidRPr="00B97370">
        <w:rPr>
          <w:iCs/>
        </w:rPr>
        <w:t>TR</w:t>
      </w:r>
      <w:r w:rsidR="005C7215">
        <w:rPr>
          <w:rFonts w:hint="eastAsia"/>
          <w:iCs/>
          <w:lang w:eastAsia="zh-CN"/>
        </w:rPr>
        <w:t>s</w:t>
      </w:r>
      <w:r w:rsidR="005C7215">
        <w:rPr>
          <w:lang w:eastAsia="zh-CN"/>
        </w:rPr>
        <w:t>. A</w:t>
      </w:r>
      <w:r w:rsidR="005C7215">
        <w:rPr>
          <w:rFonts w:hint="eastAsia"/>
          <w:lang w:eastAsia="zh-CN"/>
        </w:rPr>
        <w:t>ccording</w:t>
      </w:r>
      <w:r w:rsidR="005C7215">
        <w:rPr>
          <w:lang w:eastAsia="zh-CN"/>
        </w:rPr>
        <w:t xml:space="preserve"> </w:t>
      </w:r>
      <w:r w:rsidR="005C7215">
        <w:rPr>
          <w:rFonts w:hint="eastAsia"/>
          <w:lang w:eastAsia="zh-CN"/>
        </w:rPr>
        <w:t>to</w:t>
      </w:r>
      <w:r w:rsidR="005C7215">
        <w:rPr>
          <w:lang w:eastAsia="zh-CN"/>
        </w:rPr>
        <w:t xml:space="preserve"> the different height of sensing target and use case, the LOS probability model of two links can reuse the formula in TR 38.901. TR 36.777, TR 37.885, etc. as the starting point. Specifically, we give a table which represents the impacts of target height on LOS probability as follows:</w:t>
      </w:r>
    </w:p>
    <w:p w14:paraId="734D6734" w14:textId="77777777" w:rsidR="005C7215" w:rsidRDefault="005C7215" w:rsidP="005C7215">
      <w:pPr>
        <w:jc w:val="center"/>
        <w:rPr>
          <w:b/>
          <w:sz w:val="20"/>
          <w:lang w:eastAsia="zh-CN"/>
        </w:rPr>
      </w:pPr>
      <w:r w:rsidRPr="00BF7EDC">
        <w:rPr>
          <w:b/>
          <w:sz w:val="20"/>
          <w:lang w:eastAsia="zh-CN"/>
        </w:rPr>
        <w:t xml:space="preserve">Table 2.1 </w:t>
      </w:r>
      <w:r>
        <w:rPr>
          <w:b/>
          <w:sz w:val="20"/>
          <w:lang w:eastAsia="zh-CN"/>
        </w:rPr>
        <w:t xml:space="preserve">The impacts of target height on LOS probability  </w:t>
      </w:r>
    </w:p>
    <w:tbl>
      <w:tblPr>
        <w:tblW w:w="7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2464"/>
        <w:gridCol w:w="2141"/>
        <w:gridCol w:w="1560"/>
      </w:tblGrid>
      <w:tr w:rsidR="005C7215" w:rsidRPr="00007668" w14:paraId="2FEE98E8" w14:textId="77777777" w:rsidTr="00562582">
        <w:trPr>
          <w:jc w:val="center"/>
        </w:trPr>
        <w:tc>
          <w:tcPr>
            <w:tcW w:w="1217" w:type="dxa"/>
            <w:shd w:val="clear" w:color="auto" w:fill="D9D9D9"/>
            <w:vAlign w:val="center"/>
          </w:tcPr>
          <w:p w14:paraId="7B7D18CB" w14:textId="77777777" w:rsidR="005C7215" w:rsidRPr="00B76CCE" w:rsidRDefault="005C7215" w:rsidP="00562582">
            <w:pPr>
              <w:pStyle w:val="TAH"/>
              <w:rPr>
                <w:rFonts w:ascii="Times New Roman" w:eastAsiaTheme="minorEastAsia" w:hAnsi="Times New Roman"/>
                <w:lang w:val="en-US" w:eastAsia="zh-CN"/>
              </w:rPr>
            </w:pPr>
            <w:r>
              <w:rPr>
                <w:rFonts w:ascii="Times New Roman" w:eastAsiaTheme="minorEastAsia" w:hAnsi="Times New Roman" w:hint="eastAsia"/>
                <w:lang w:val="en-US" w:eastAsia="zh-CN"/>
              </w:rPr>
              <w:t>L</w:t>
            </w:r>
            <w:r>
              <w:rPr>
                <w:rFonts w:ascii="Times New Roman" w:eastAsiaTheme="minorEastAsia" w:hAnsi="Times New Roman"/>
                <w:lang w:val="en-US" w:eastAsia="zh-CN"/>
              </w:rPr>
              <w:t>ink</w:t>
            </w:r>
          </w:p>
        </w:tc>
        <w:tc>
          <w:tcPr>
            <w:tcW w:w="2464" w:type="dxa"/>
            <w:shd w:val="clear" w:color="auto" w:fill="D9D9D9"/>
            <w:vAlign w:val="center"/>
            <w:hideMark/>
          </w:tcPr>
          <w:p w14:paraId="092D1AF6" w14:textId="77777777" w:rsidR="005C7215" w:rsidRPr="00892D3B" w:rsidRDefault="005C7215" w:rsidP="00562582">
            <w:pPr>
              <w:pStyle w:val="TAH"/>
              <w:rPr>
                <w:rFonts w:ascii="Times New Roman" w:hAnsi="Times New Roman"/>
                <w:lang w:val="en-US" w:eastAsia="ko-KR"/>
              </w:rPr>
            </w:pPr>
            <w:r w:rsidRPr="00892D3B">
              <w:rPr>
                <w:rFonts w:ascii="Times New Roman" w:hAnsi="Times New Roman"/>
                <w:lang w:val="en-US" w:eastAsia="ko-KR"/>
              </w:rPr>
              <w:t>The height of sensing target</w:t>
            </w:r>
          </w:p>
        </w:tc>
        <w:tc>
          <w:tcPr>
            <w:tcW w:w="2141" w:type="dxa"/>
            <w:shd w:val="clear" w:color="auto" w:fill="D9D9D9"/>
            <w:vAlign w:val="center"/>
          </w:tcPr>
          <w:p w14:paraId="2270028C" w14:textId="77777777" w:rsidR="005C7215" w:rsidRPr="00482C6E" w:rsidRDefault="005C7215" w:rsidP="00562582">
            <w:pPr>
              <w:pStyle w:val="TAH"/>
              <w:rPr>
                <w:rFonts w:ascii="Times New Roman" w:eastAsiaTheme="minorEastAsia" w:hAnsi="Times New Roman"/>
                <w:lang w:val="en-US" w:eastAsia="zh-CN"/>
              </w:rPr>
            </w:pPr>
            <w:r>
              <w:rPr>
                <w:rFonts w:ascii="Times New Roman" w:eastAsiaTheme="minorEastAsia" w:hAnsi="Times New Roman"/>
                <w:lang w:val="en-US" w:eastAsia="zh-CN"/>
              </w:rPr>
              <w:t>N</w:t>
            </w:r>
            <w:r>
              <w:rPr>
                <w:rFonts w:ascii="Times New Roman" w:eastAsiaTheme="minorEastAsia" w:hAnsi="Times New Roman" w:hint="eastAsia"/>
                <w:lang w:val="en-US" w:eastAsia="zh-CN"/>
              </w:rPr>
              <w:t>ote</w:t>
            </w:r>
          </w:p>
        </w:tc>
        <w:tc>
          <w:tcPr>
            <w:tcW w:w="1560" w:type="dxa"/>
            <w:shd w:val="clear" w:color="auto" w:fill="D9D9D9"/>
            <w:vAlign w:val="center"/>
            <w:hideMark/>
          </w:tcPr>
          <w:p w14:paraId="3E1E6AA9" w14:textId="77777777" w:rsidR="005C7215" w:rsidRPr="00007668" w:rsidRDefault="005C7215" w:rsidP="00562582">
            <w:pPr>
              <w:pStyle w:val="TAH"/>
              <w:rPr>
                <w:rFonts w:ascii="Times New Roman" w:hAnsi="Times New Roman"/>
                <w:szCs w:val="36"/>
                <w:lang w:val="en-US" w:eastAsia="ko-KR"/>
              </w:rPr>
            </w:pPr>
            <w:r>
              <w:rPr>
                <w:rFonts w:ascii="Times New Roman" w:hAnsi="Times New Roman"/>
                <w:lang w:val="en-US" w:eastAsia="ko-KR"/>
              </w:rPr>
              <w:t>LOS probability</w:t>
            </w:r>
          </w:p>
        </w:tc>
      </w:tr>
      <w:tr w:rsidR="005C7215" w:rsidRPr="00007668" w14:paraId="5FD38747" w14:textId="77777777" w:rsidTr="00562582">
        <w:trPr>
          <w:jc w:val="center"/>
        </w:trPr>
        <w:tc>
          <w:tcPr>
            <w:tcW w:w="1217" w:type="dxa"/>
            <w:vMerge w:val="restart"/>
            <w:vAlign w:val="center"/>
          </w:tcPr>
          <w:p w14:paraId="6F6CC901" w14:textId="77777777" w:rsidR="005C7215" w:rsidRPr="00B76CCE" w:rsidRDefault="005C7215" w:rsidP="00562582">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RP-Target</w:t>
            </w:r>
          </w:p>
        </w:tc>
        <w:tc>
          <w:tcPr>
            <w:tcW w:w="2464" w:type="dxa"/>
            <w:shd w:val="clear" w:color="auto" w:fill="auto"/>
            <w:vAlign w:val="center"/>
          </w:tcPr>
          <w:p w14:paraId="3B682B91" w14:textId="77777777" w:rsidR="005C7215" w:rsidRPr="005C3AC9" w:rsidRDefault="005C7215" w:rsidP="00562582">
            <w:pPr>
              <w:pStyle w:val="TAC"/>
              <w:rPr>
                <w:rFonts w:ascii="Times New Roman" w:eastAsia="Malgun Gothic" w:hAnsi="Times New Roman"/>
                <w:lang w:eastAsia="ko-KR"/>
              </w:rPr>
            </w:pPr>
            <w:r>
              <w:rPr>
                <w:rFonts w:ascii="Times New Roman" w:hAnsi="Times New Roman"/>
                <w:lang w:val="en-US" w:eastAsia="ko-KR"/>
              </w:rPr>
              <w:t>X m&lt;=h</w:t>
            </w:r>
            <w:r>
              <w:rPr>
                <w:rFonts w:ascii="Times New Roman" w:hAnsi="Times New Roman"/>
                <w:vertAlign w:val="subscript"/>
                <w:lang w:val="en-US" w:eastAsia="ko-KR"/>
              </w:rPr>
              <w:t>target</w:t>
            </w:r>
            <w:r>
              <w:rPr>
                <w:rFonts w:ascii="Times New Roman" w:hAnsi="Times New Roman"/>
                <w:lang w:val="en-US" w:eastAsia="ko-KR"/>
              </w:rPr>
              <w:t>&lt;=22.5 m</w:t>
            </w:r>
          </w:p>
        </w:tc>
        <w:tc>
          <w:tcPr>
            <w:tcW w:w="2141" w:type="dxa"/>
            <w:vMerge w:val="restart"/>
            <w:vAlign w:val="center"/>
          </w:tcPr>
          <w:p w14:paraId="265C2B6D" w14:textId="77777777" w:rsidR="005C7215" w:rsidRDefault="005C7215" w:rsidP="00562582">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RMa, X=1</w:t>
            </w:r>
          </w:p>
          <w:p w14:paraId="38FAAE98" w14:textId="77777777" w:rsidR="005C7215" w:rsidRDefault="005C7215" w:rsidP="00562582">
            <w:pPr>
              <w:pStyle w:val="TAC"/>
              <w:rPr>
                <w:rFonts w:ascii="Times New Roman" w:eastAsiaTheme="minorEastAsia" w:hAnsi="Times New Roman"/>
                <w:lang w:val="en-US" w:eastAsia="zh-CN"/>
              </w:rPr>
            </w:pPr>
            <w:r>
              <w:rPr>
                <w:rFonts w:ascii="Times New Roman" w:eastAsiaTheme="minorEastAsia" w:hAnsi="Times New Roman"/>
                <w:lang w:val="en-US" w:eastAsia="zh-CN"/>
              </w:rPr>
              <w:t>For UMa/UMi, X=1.5</w:t>
            </w:r>
          </w:p>
        </w:tc>
        <w:tc>
          <w:tcPr>
            <w:tcW w:w="1560" w:type="dxa"/>
            <w:shd w:val="clear" w:color="auto" w:fill="auto"/>
            <w:vAlign w:val="center"/>
          </w:tcPr>
          <w:p w14:paraId="0408C754" w14:textId="77777777" w:rsidR="005C7215" w:rsidRPr="008C570D" w:rsidRDefault="005C7215" w:rsidP="00562582">
            <w:pPr>
              <w:pStyle w:val="TAC"/>
              <w:rPr>
                <w:rFonts w:ascii="Times New Roman" w:eastAsiaTheme="minorEastAsia" w:hAnsi="Times New Roman"/>
                <w:lang w:val="en-US" w:eastAsia="zh-CN"/>
              </w:rPr>
            </w:pPr>
            <w:r>
              <w:rPr>
                <w:rFonts w:ascii="Times New Roman" w:eastAsiaTheme="minorEastAsia" w:hAnsi="Times New Roman"/>
                <w:lang w:val="en-US" w:eastAsia="zh-CN"/>
              </w:rPr>
              <w:t xml:space="preserve">Reuse </w:t>
            </w:r>
            <w:r>
              <w:rPr>
                <w:rFonts w:ascii="Times New Roman" w:eastAsiaTheme="minorEastAsia" w:hAnsi="Times New Roman" w:hint="eastAsia"/>
                <w:lang w:val="en-US" w:eastAsia="zh-CN"/>
              </w:rPr>
              <w:t>T</w:t>
            </w:r>
            <w:r>
              <w:rPr>
                <w:rFonts w:ascii="Times New Roman" w:eastAsiaTheme="minorEastAsia" w:hAnsi="Times New Roman"/>
                <w:lang w:val="en-US" w:eastAsia="zh-CN"/>
              </w:rPr>
              <w:t>R 38.901</w:t>
            </w:r>
          </w:p>
        </w:tc>
      </w:tr>
      <w:tr w:rsidR="005C7215" w:rsidRPr="00007668" w14:paraId="77319845" w14:textId="77777777" w:rsidTr="00562582">
        <w:trPr>
          <w:jc w:val="center"/>
        </w:trPr>
        <w:tc>
          <w:tcPr>
            <w:tcW w:w="1217" w:type="dxa"/>
            <w:vMerge/>
            <w:vAlign w:val="center"/>
          </w:tcPr>
          <w:p w14:paraId="50F99D9C" w14:textId="77777777" w:rsidR="005C7215" w:rsidRDefault="005C7215" w:rsidP="00562582">
            <w:pPr>
              <w:pStyle w:val="TAC"/>
              <w:rPr>
                <w:rFonts w:ascii="Times New Roman" w:hAnsi="Times New Roman"/>
                <w:lang w:val="en-US" w:eastAsia="ko-KR"/>
              </w:rPr>
            </w:pPr>
          </w:p>
        </w:tc>
        <w:tc>
          <w:tcPr>
            <w:tcW w:w="2464" w:type="dxa"/>
            <w:shd w:val="clear" w:color="auto" w:fill="auto"/>
            <w:vAlign w:val="center"/>
          </w:tcPr>
          <w:p w14:paraId="13205C51" w14:textId="77777777" w:rsidR="005C7215" w:rsidRDefault="005C7215" w:rsidP="00562582">
            <w:pPr>
              <w:pStyle w:val="TAC"/>
              <w:rPr>
                <w:rFonts w:ascii="Times New Roman" w:hAnsi="Times New Roman"/>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 xml:space="preserve"> &lt;X m</w:t>
            </w:r>
          </w:p>
        </w:tc>
        <w:tc>
          <w:tcPr>
            <w:tcW w:w="2141" w:type="dxa"/>
            <w:vMerge/>
            <w:vAlign w:val="center"/>
          </w:tcPr>
          <w:p w14:paraId="5B823F74" w14:textId="77777777" w:rsidR="005C7215" w:rsidRDefault="005C7215" w:rsidP="00562582">
            <w:pPr>
              <w:pStyle w:val="TAC"/>
              <w:rPr>
                <w:rFonts w:ascii="Times New Roman" w:eastAsiaTheme="minorEastAsia" w:hAnsi="Times New Roman"/>
                <w:lang w:val="en-US" w:eastAsia="zh-CN"/>
              </w:rPr>
            </w:pPr>
          </w:p>
        </w:tc>
        <w:tc>
          <w:tcPr>
            <w:tcW w:w="1560" w:type="dxa"/>
            <w:shd w:val="clear" w:color="auto" w:fill="auto"/>
            <w:vAlign w:val="center"/>
          </w:tcPr>
          <w:p w14:paraId="2EC92F8A" w14:textId="77777777" w:rsidR="005C7215" w:rsidRDefault="005C7215" w:rsidP="00562582">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FS</w:t>
            </w:r>
          </w:p>
        </w:tc>
      </w:tr>
      <w:tr w:rsidR="005C7215" w:rsidRPr="00007668" w14:paraId="0A8C814D" w14:textId="77777777" w:rsidTr="00562582">
        <w:trPr>
          <w:jc w:val="center"/>
        </w:trPr>
        <w:tc>
          <w:tcPr>
            <w:tcW w:w="1217" w:type="dxa"/>
            <w:vMerge/>
            <w:vAlign w:val="center"/>
          </w:tcPr>
          <w:p w14:paraId="44AB98C9" w14:textId="77777777" w:rsidR="005C7215" w:rsidRDefault="005C7215" w:rsidP="00562582">
            <w:pPr>
              <w:pStyle w:val="TAC"/>
              <w:rPr>
                <w:rFonts w:ascii="Times New Roman" w:hAnsi="Times New Roman"/>
                <w:lang w:val="en-US" w:eastAsia="ko-KR"/>
              </w:rPr>
            </w:pPr>
          </w:p>
        </w:tc>
        <w:tc>
          <w:tcPr>
            <w:tcW w:w="2464" w:type="dxa"/>
            <w:shd w:val="clear" w:color="auto" w:fill="auto"/>
            <w:vAlign w:val="center"/>
            <w:hideMark/>
          </w:tcPr>
          <w:p w14:paraId="06112B78" w14:textId="77777777" w:rsidR="005C7215" w:rsidRPr="00335382" w:rsidRDefault="005C7215" w:rsidP="00562582">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&gt;22.5 m</w:t>
            </w:r>
          </w:p>
        </w:tc>
        <w:tc>
          <w:tcPr>
            <w:tcW w:w="2141" w:type="dxa"/>
            <w:vAlign w:val="center"/>
          </w:tcPr>
          <w:p w14:paraId="5BBD42E7" w14:textId="77777777" w:rsidR="005C7215" w:rsidRDefault="005C7215" w:rsidP="00562582">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For</w:t>
            </w:r>
            <w:r>
              <w:rPr>
                <w:rFonts w:ascii="Times New Roman" w:eastAsiaTheme="minorEastAsia" w:hAnsi="Times New Roman"/>
                <w:lang w:val="en-US" w:eastAsia="zh-CN"/>
              </w:rPr>
              <w:t xml:space="preserve"> UAV</w:t>
            </w:r>
          </w:p>
        </w:tc>
        <w:tc>
          <w:tcPr>
            <w:tcW w:w="1560" w:type="dxa"/>
            <w:shd w:val="clear" w:color="auto" w:fill="auto"/>
            <w:vAlign w:val="center"/>
            <w:hideMark/>
          </w:tcPr>
          <w:p w14:paraId="06BC8D7C" w14:textId="77777777" w:rsidR="005C7215" w:rsidRPr="00007668" w:rsidRDefault="005C7215" w:rsidP="00562582">
            <w:pPr>
              <w:pStyle w:val="TAC"/>
              <w:rPr>
                <w:rFonts w:ascii="Times New Roman" w:hAnsi="Times New Roman"/>
                <w:szCs w:val="36"/>
                <w:lang w:val="en-US" w:eastAsia="ko-KR"/>
              </w:rPr>
            </w:pPr>
            <w:r>
              <w:rPr>
                <w:rFonts w:ascii="Times New Roman" w:eastAsiaTheme="minorEastAsia" w:hAnsi="Times New Roman"/>
                <w:lang w:val="en-US" w:eastAsia="zh-CN"/>
              </w:rPr>
              <w:t xml:space="preserve">Reuse </w:t>
            </w:r>
            <w:r>
              <w:rPr>
                <w:rFonts w:ascii="Times New Roman" w:eastAsiaTheme="minorEastAsia" w:hAnsi="Times New Roman" w:hint="eastAsia"/>
                <w:lang w:val="en-US" w:eastAsia="zh-CN"/>
              </w:rPr>
              <w:t>T</w:t>
            </w:r>
            <w:r>
              <w:rPr>
                <w:rFonts w:ascii="Times New Roman" w:eastAsiaTheme="minorEastAsia" w:hAnsi="Times New Roman"/>
                <w:lang w:val="en-US" w:eastAsia="zh-CN"/>
              </w:rPr>
              <w:t>R 36.777</w:t>
            </w:r>
          </w:p>
        </w:tc>
      </w:tr>
      <w:tr w:rsidR="005C7215" w:rsidRPr="00007668" w14:paraId="066F7D58" w14:textId="77777777" w:rsidTr="00562582">
        <w:trPr>
          <w:jc w:val="center"/>
        </w:trPr>
        <w:tc>
          <w:tcPr>
            <w:tcW w:w="1217" w:type="dxa"/>
            <w:vMerge w:val="restart"/>
            <w:vAlign w:val="center"/>
          </w:tcPr>
          <w:p w14:paraId="4B4923BD" w14:textId="77777777" w:rsidR="005C7215" w:rsidRDefault="005C7215" w:rsidP="00562582">
            <w:pPr>
              <w:pStyle w:val="TAC"/>
              <w:rPr>
                <w:rFonts w:ascii="Times New Roman" w:hAnsi="Times New Roman"/>
                <w:lang w:val="en-US" w:eastAsia="ko-KR"/>
              </w:rPr>
            </w:pPr>
            <w:r>
              <w:rPr>
                <w:rFonts w:ascii="Times New Roman" w:eastAsiaTheme="minorEastAsia" w:hAnsi="Times New Roman"/>
                <w:lang w:val="en-US" w:eastAsia="zh-CN"/>
              </w:rPr>
              <w:t>Target-</w:t>
            </w:r>
            <w:r>
              <w:rPr>
                <w:rFonts w:ascii="Times New Roman" w:eastAsiaTheme="minorEastAsia" w:hAnsi="Times New Roman" w:hint="eastAsia"/>
                <w:lang w:val="en-US" w:eastAsia="zh-CN"/>
              </w:rPr>
              <w:t>U</w:t>
            </w:r>
            <w:r>
              <w:rPr>
                <w:rFonts w:ascii="Times New Roman" w:eastAsiaTheme="minorEastAsia" w:hAnsi="Times New Roman"/>
                <w:lang w:val="en-US" w:eastAsia="zh-CN"/>
              </w:rPr>
              <w:t>E</w:t>
            </w:r>
          </w:p>
        </w:tc>
        <w:tc>
          <w:tcPr>
            <w:tcW w:w="2464" w:type="dxa"/>
            <w:shd w:val="clear" w:color="auto" w:fill="auto"/>
            <w:vAlign w:val="center"/>
            <w:hideMark/>
          </w:tcPr>
          <w:p w14:paraId="4FECEF6A" w14:textId="77777777" w:rsidR="005C7215" w:rsidRPr="00007668" w:rsidRDefault="005C7215" w:rsidP="00562582">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&gt;3 m</w:t>
            </w:r>
          </w:p>
        </w:tc>
        <w:tc>
          <w:tcPr>
            <w:tcW w:w="2141" w:type="dxa"/>
            <w:vAlign w:val="center"/>
          </w:tcPr>
          <w:p w14:paraId="4FA9829C" w14:textId="77777777" w:rsidR="005C7215" w:rsidRDefault="005C7215" w:rsidP="00562582">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FS</w:t>
            </w:r>
          </w:p>
        </w:tc>
        <w:tc>
          <w:tcPr>
            <w:tcW w:w="1560" w:type="dxa"/>
            <w:shd w:val="clear" w:color="auto" w:fill="auto"/>
            <w:vAlign w:val="center"/>
            <w:hideMark/>
          </w:tcPr>
          <w:p w14:paraId="350470FE" w14:textId="77777777" w:rsidR="005C7215" w:rsidRPr="00BF7EDC" w:rsidRDefault="005C7215" w:rsidP="00562582">
            <w:pPr>
              <w:pStyle w:val="TAC"/>
              <w:rPr>
                <w:rFonts w:ascii="Times New Roman" w:eastAsiaTheme="minorEastAsia" w:hAnsi="Times New Roman"/>
                <w:szCs w:val="36"/>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FS</w:t>
            </w:r>
          </w:p>
        </w:tc>
      </w:tr>
      <w:tr w:rsidR="005C7215" w:rsidRPr="00007668" w14:paraId="3975DB8B" w14:textId="77777777" w:rsidTr="00562582">
        <w:trPr>
          <w:jc w:val="center"/>
        </w:trPr>
        <w:tc>
          <w:tcPr>
            <w:tcW w:w="1217" w:type="dxa"/>
            <w:vMerge/>
            <w:vAlign w:val="center"/>
          </w:tcPr>
          <w:p w14:paraId="7E284DDD" w14:textId="77777777" w:rsidR="005C7215" w:rsidRPr="00B76CCE" w:rsidRDefault="005C7215" w:rsidP="00562582">
            <w:pPr>
              <w:pStyle w:val="TAC"/>
              <w:rPr>
                <w:rFonts w:ascii="Times New Roman" w:eastAsiaTheme="minorEastAsia" w:hAnsi="Times New Roman"/>
                <w:lang w:val="en-US" w:eastAsia="zh-CN"/>
              </w:rPr>
            </w:pPr>
          </w:p>
        </w:tc>
        <w:tc>
          <w:tcPr>
            <w:tcW w:w="2464" w:type="dxa"/>
            <w:shd w:val="clear" w:color="auto" w:fill="auto"/>
            <w:vAlign w:val="center"/>
            <w:hideMark/>
          </w:tcPr>
          <w:p w14:paraId="6B4020A0" w14:textId="77777777" w:rsidR="005C7215" w:rsidRPr="00007668" w:rsidRDefault="005C7215" w:rsidP="00562582">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 xml:space="preserve"> &lt;=3 m</w:t>
            </w:r>
          </w:p>
        </w:tc>
        <w:tc>
          <w:tcPr>
            <w:tcW w:w="2141" w:type="dxa"/>
            <w:vAlign w:val="center"/>
          </w:tcPr>
          <w:p w14:paraId="16309862" w14:textId="77777777" w:rsidR="005C7215" w:rsidRDefault="005C7215" w:rsidP="00562582">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w:t>
            </w:r>
            <w:r>
              <w:rPr>
                <w:rFonts w:ascii="Times New Roman" w:eastAsiaTheme="minorEastAsia" w:hAnsi="Times New Roman"/>
                <w:lang w:val="en-US" w:eastAsia="zh-CN"/>
              </w:rPr>
              <w:t>H</w:t>
            </w:r>
            <w:r>
              <w:rPr>
                <w:rFonts w:ascii="Times New Roman" w:eastAsiaTheme="minorEastAsia" w:hAnsi="Times New Roman" w:hint="eastAsia"/>
                <w:lang w:val="en-US" w:eastAsia="zh-CN"/>
              </w:rPr>
              <w:t>uman</w:t>
            </w:r>
            <w:r>
              <w:rPr>
                <w:rFonts w:ascii="Times New Roman" w:eastAsiaTheme="minorEastAsia" w:hAnsi="Times New Roman"/>
                <w:lang w:val="en-US" w:eastAsia="zh-CN"/>
              </w:rPr>
              <w:t>/Vehicle</w:t>
            </w:r>
          </w:p>
        </w:tc>
        <w:tc>
          <w:tcPr>
            <w:tcW w:w="1560" w:type="dxa"/>
            <w:shd w:val="clear" w:color="auto" w:fill="auto"/>
            <w:vAlign w:val="center"/>
            <w:hideMark/>
          </w:tcPr>
          <w:p w14:paraId="61529DA0" w14:textId="77777777" w:rsidR="005C7215" w:rsidRPr="00B76CCE" w:rsidRDefault="005C7215" w:rsidP="00562582">
            <w:pPr>
              <w:pStyle w:val="TAC"/>
              <w:rPr>
                <w:rFonts w:ascii="Times New Roman" w:eastAsiaTheme="minorEastAsia" w:hAnsi="Times New Roman"/>
                <w:szCs w:val="36"/>
                <w:lang w:val="en-US" w:eastAsia="zh-CN"/>
              </w:rPr>
            </w:pPr>
            <w:r>
              <w:rPr>
                <w:rFonts w:ascii="Times New Roman" w:eastAsiaTheme="minorEastAsia" w:hAnsi="Times New Roman"/>
                <w:lang w:val="en-US" w:eastAsia="zh-CN"/>
              </w:rPr>
              <w:t xml:space="preserve">Reuse </w:t>
            </w:r>
            <w:r>
              <w:rPr>
                <w:rFonts w:ascii="Times New Roman" w:eastAsiaTheme="minorEastAsia" w:hAnsi="Times New Roman" w:hint="eastAsia"/>
                <w:lang w:val="en-US" w:eastAsia="zh-CN"/>
              </w:rPr>
              <w:t>T</w:t>
            </w:r>
            <w:r>
              <w:rPr>
                <w:rFonts w:ascii="Times New Roman" w:eastAsiaTheme="minorEastAsia" w:hAnsi="Times New Roman"/>
                <w:lang w:val="en-US" w:eastAsia="zh-CN"/>
              </w:rPr>
              <w:t>R 37.885</w:t>
            </w:r>
          </w:p>
        </w:tc>
      </w:tr>
    </w:tbl>
    <w:p w14:paraId="779089E2" w14:textId="47BD3737" w:rsidR="005C7215" w:rsidRDefault="001B792A" w:rsidP="005C7215">
      <w:pPr>
        <w:rPr>
          <w:b/>
          <w:i/>
          <w:lang w:eastAsia="zh-CN"/>
        </w:rPr>
      </w:pPr>
      <w:r>
        <w:rPr>
          <w:b/>
          <w:i/>
          <w:lang w:eastAsia="zh-CN"/>
        </w:rPr>
        <w:t xml:space="preserve">Proposal </w:t>
      </w:r>
      <w:r>
        <w:rPr>
          <w:rFonts w:hint="eastAsia"/>
          <w:b/>
          <w:i/>
          <w:lang w:eastAsia="zh-CN"/>
        </w:rPr>
        <w:t>6</w:t>
      </w:r>
      <w:r w:rsidR="005C7215" w:rsidRPr="00922296">
        <w:rPr>
          <w:b/>
          <w:i/>
          <w:lang w:eastAsia="zh-CN"/>
        </w:rPr>
        <w:t>:</w:t>
      </w:r>
      <w:r w:rsidR="005C7215">
        <w:rPr>
          <w:b/>
          <w:i/>
          <w:lang w:eastAsia="zh-CN"/>
        </w:rPr>
        <w:t xml:space="preserve"> </w:t>
      </w:r>
      <w:r w:rsidR="005C7215" w:rsidRPr="009A433A">
        <w:rPr>
          <w:b/>
          <w:i/>
          <w:lang w:eastAsia="zh-CN"/>
        </w:rPr>
        <w:t>A</w:t>
      </w:r>
      <w:r w:rsidR="005C7215">
        <w:rPr>
          <w:b/>
          <w:i/>
          <w:lang w:eastAsia="zh-CN"/>
        </w:rPr>
        <w:t>dopt the following table as the start</w:t>
      </w:r>
      <w:r w:rsidR="005C7215">
        <w:rPr>
          <w:rFonts w:hint="eastAsia"/>
          <w:b/>
          <w:i/>
          <w:lang w:eastAsia="zh-CN"/>
        </w:rPr>
        <w:t>ing</w:t>
      </w:r>
      <w:r w:rsidR="005C7215">
        <w:rPr>
          <w:b/>
          <w:i/>
          <w:lang w:eastAsia="zh-CN"/>
        </w:rPr>
        <w:t xml:space="preserve"> point considering </w:t>
      </w:r>
      <w:r w:rsidR="005C7215" w:rsidRPr="00FB5B5E">
        <w:rPr>
          <w:b/>
          <w:i/>
          <w:lang w:eastAsia="zh-CN"/>
        </w:rPr>
        <w:t>the impacts of target height on LOS probability</w:t>
      </w:r>
      <w:r w:rsidR="005C7215">
        <w:rPr>
          <w:b/>
          <w:i/>
          <w:lang w:eastAsia="zh-CN"/>
        </w:rPr>
        <w:t>.</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479"/>
        <w:gridCol w:w="1842"/>
        <w:gridCol w:w="1560"/>
      </w:tblGrid>
      <w:tr w:rsidR="005C7215" w:rsidRPr="00007668" w14:paraId="66F619F6" w14:textId="77777777" w:rsidTr="00562582">
        <w:trPr>
          <w:jc w:val="center"/>
        </w:trPr>
        <w:tc>
          <w:tcPr>
            <w:tcW w:w="0" w:type="auto"/>
            <w:shd w:val="clear" w:color="auto" w:fill="D9D9D9"/>
            <w:vAlign w:val="center"/>
          </w:tcPr>
          <w:p w14:paraId="7F0690B8" w14:textId="77777777" w:rsidR="005C7215" w:rsidRPr="00B76CCE" w:rsidRDefault="005C7215" w:rsidP="00562582">
            <w:pPr>
              <w:pStyle w:val="TAH"/>
              <w:rPr>
                <w:rFonts w:ascii="Times New Roman" w:eastAsiaTheme="minorEastAsia" w:hAnsi="Times New Roman"/>
                <w:lang w:val="en-US" w:eastAsia="zh-CN"/>
              </w:rPr>
            </w:pPr>
            <w:r>
              <w:rPr>
                <w:rFonts w:ascii="Times New Roman" w:eastAsiaTheme="minorEastAsia" w:hAnsi="Times New Roman" w:hint="eastAsia"/>
                <w:lang w:val="en-US" w:eastAsia="zh-CN"/>
              </w:rPr>
              <w:t>L</w:t>
            </w:r>
            <w:r>
              <w:rPr>
                <w:rFonts w:ascii="Times New Roman" w:eastAsiaTheme="minorEastAsia" w:hAnsi="Times New Roman"/>
                <w:lang w:val="en-US" w:eastAsia="zh-CN"/>
              </w:rPr>
              <w:t>ink</w:t>
            </w:r>
          </w:p>
        </w:tc>
        <w:tc>
          <w:tcPr>
            <w:tcW w:w="2479" w:type="dxa"/>
            <w:shd w:val="clear" w:color="auto" w:fill="D9D9D9"/>
            <w:vAlign w:val="center"/>
            <w:hideMark/>
          </w:tcPr>
          <w:p w14:paraId="39EAD928" w14:textId="77777777" w:rsidR="005C7215" w:rsidRPr="00892D3B" w:rsidRDefault="005C7215" w:rsidP="00562582">
            <w:pPr>
              <w:pStyle w:val="TAH"/>
              <w:rPr>
                <w:rFonts w:ascii="Times New Roman" w:hAnsi="Times New Roman"/>
                <w:lang w:val="en-US" w:eastAsia="ko-KR"/>
              </w:rPr>
            </w:pPr>
            <w:r w:rsidRPr="00892D3B">
              <w:rPr>
                <w:rFonts w:ascii="Times New Roman" w:hAnsi="Times New Roman"/>
                <w:lang w:val="en-US" w:eastAsia="ko-KR"/>
              </w:rPr>
              <w:t>The height of sensing target</w:t>
            </w:r>
          </w:p>
        </w:tc>
        <w:tc>
          <w:tcPr>
            <w:tcW w:w="1842" w:type="dxa"/>
            <w:shd w:val="clear" w:color="auto" w:fill="D9D9D9"/>
            <w:vAlign w:val="center"/>
          </w:tcPr>
          <w:p w14:paraId="0199A62E" w14:textId="77777777" w:rsidR="005C7215" w:rsidRPr="00482C6E" w:rsidRDefault="005C7215" w:rsidP="00562582">
            <w:pPr>
              <w:pStyle w:val="TAH"/>
              <w:rPr>
                <w:rFonts w:ascii="Times New Roman" w:eastAsiaTheme="minorEastAsia" w:hAnsi="Times New Roman"/>
                <w:lang w:val="en-US" w:eastAsia="zh-CN"/>
              </w:rPr>
            </w:pPr>
            <w:r>
              <w:rPr>
                <w:rFonts w:ascii="Times New Roman" w:eastAsiaTheme="minorEastAsia" w:hAnsi="Times New Roman"/>
                <w:lang w:val="en-US" w:eastAsia="zh-CN"/>
              </w:rPr>
              <w:t>N</w:t>
            </w:r>
            <w:r>
              <w:rPr>
                <w:rFonts w:ascii="Times New Roman" w:eastAsiaTheme="minorEastAsia" w:hAnsi="Times New Roman" w:hint="eastAsia"/>
                <w:lang w:val="en-US" w:eastAsia="zh-CN"/>
              </w:rPr>
              <w:t>ote</w:t>
            </w:r>
          </w:p>
        </w:tc>
        <w:tc>
          <w:tcPr>
            <w:tcW w:w="1560" w:type="dxa"/>
            <w:shd w:val="clear" w:color="auto" w:fill="D9D9D9"/>
            <w:vAlign w:val="center"/>
            <w:hideMark/>
          </w:tcPr>
          <w:p w14:paraId="7E88F398" w14:textId="77777777" w:rsidR="005C7215" w:rsidRPr="00007668" w:rsidRDefault="005C7215" w:rsidP="00562582">
            <w:pPr>
              <w:pStyle w:val="TAH"/>
              <w:rPr>
                <w:rFonts w:ascii="Times New Roman" w:hAnsi="Times New Roman"/>
                <w:szCs w:val="36"/>
                <w:lang w:val="en-US" w:eastAsia="ko-KR"/>
              </w:rPr>
            </w:pPr>
            <w:r>
              <w:rPr>
                <w:rFonts w:ascii="Times New Roman" w:hAnsi="Times New Roman"/>
                <w:lang w:val="en-US" w:eastAsia="ko-KR"/>
              </w:rPr>
              <w:t>LOS probability</w:t>
            </w:r>
          </w:p>
        </w:tc>
      </w:tr>
      <w:tr w:rsidR="005C7215" w:rsidRPr="00007668" w14:paraId="14144B15" w14:textId="77777777" w:rsidTr="00562582">
        <w:trPr>
          <w:jc w:val="center"/>
        </w:trPr>
        <w:tc>
          <w:tcPr>
            <w:tcW w:w="0" w:type="auto"/>
            <w:vMerge w:val="restart"/>
            <w:vAlign w:val="center"/>
          </w:tcPr>
          <w:p w14:paraId="0A4ECE9C" w14:textId="77777777" w:rsidR="005C7215" w:rsidRPr="00B76CCE" w:rsidRDefault="005C7215" w:rsidP="00562582">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RP-Target</w:t>
            </w:r>
          </w:p>
        </w:tc>
        <w:tc>
          <w:tcPr>
            <w:tcW w:w="2479" w:type="dxa"/>
            <w:shd w:val="clear" w:color="auto" w:fill="auto"/>
            <w:vAlign w:val="center"/>
          </w:tcPr>
          <w:p w14:paraId="0C58DACA" w14:textId="77777777" w:rsidR="005C7215" w:rsidRPr="005C3AC9" w:rsidRDefault="005C7215" w:rsidP="00562582">
            <w:pPr>
              <w:pStyle w:val="TAC"/>
              <w:rPr>
                <w:rFonts w:ascii="Times New Roman" w:eastAsia="Malgun Gothic" w:hAnsi="Times New Roman"/>
                <w:lang w:eastAsia="ko-KR"/>
              </w:rPr>
            </w:pPr>
            <w:r>
              <w:rPr>
                <w:rFonts w:ascii="Times New Roman" w:hAnsi="Times New Roman"/>
                <w:lang w:val="en-US" w:eastAsia="ko-KR"/>
              </w:rPr>
              <w:t>X m&lt;=h</w:t>
            </w:r>
            <w:r>
              <w:rPr>
                <w:rFonts w:ascii="Times New Roman" w:hAnsi="Times New Roman"/>
                <w:vertAlign w:val="subscript"/>
                <w:lang w:val="en-US" w:eastAsia="ko-KR"/>
              </w:rPr>
              <w:t>target</w:t>
            </w:r>
            <w:r>
              <w:rPr>
                <w:rFonts w:ascii="Times New Roman" w:hAnsi="Times New Roman"/>
                <w:lang w:val="en-US" w:eastAsia="ko-KR"/>
              </w:rPr>
              <w:t>&lt;=22.5 m</w:t>
            </w:r>
          </w:p>
        </w:tc>
        <w:tc>
          <w:tcPr>
            <w:tcW w:w="1842" w:type="dxa"/>
            <w:vMerge w:val="restart"/>
            <w:vAlign w:val="center"/>
          </w:tcPr>
          <w:p w14:paraId="47CE3FFD" w14:textId="77777777" w:rsidR="005C7215" w:rsidRDefault="005C7215" w:rsidP="00562582">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RMa, X=1</w:t>
            </w:r>
          </w:p>
          <w:p w14:paraId="4E79A720" w14:textId="77777777" w:rsidR="005C7215" w:rsidRDefault="005C7215" w:rsidP="00562582">
            <w:pPr>
              <w:pStyle w:val="TAC"/>
              <w:rPr>
                <w:rFonts w:ascii="Times New Roman" w:eastAsiaTheme="minorEastAsia" w:hAnsi="Times New Roman"/>
                <w:lang w:val="en-US" w:eastAsia="zh-CN"/>
              </w:rPr>
            </w:pPr>
            <w:r>
              <w:rPr>
                <w:rFonts w:ascii="Times New Roman" w:eastAsiaTheme="minorEastAsia" w:hAnsi="Times New Roman"/>
                <w:lang w:val="en-US" w:eastAsia="zh-CN"/>
              </w:rPr>
              <w:t>For UMa/UMi, X=1.5</w:t>
            </w:r>
          </w:p>
        </w:tc>
        <w:tc>
          <w:tcPr>
            <w:tcW w:w="1560" w:type="dxa"/>
            <w:shd w:val="clear" w:color="auto" w:fill="auto"/>
            <w:vAlign w:val="center"/>
          </w:tcPr>
          <w:p w14:paraId="2C0D44C7" w14:textId="77777777" w:rsidR="005C7215" w:rsidRPr="008C570D" w:rsidRDefault="005C7215" w:rsidP="00562582">
            <w:pPr>
              <w:pStyle w:val="TAC"/>
              <w:rPr>
                <w:rFonts w:ascii="Times New Roman" w:eastAsiaTheme="minorEastAsia" w:hAnsi="Times New Roman"/>
                <w:lang w:val="en-US" w:eastAsia="zh-CN"/>
              </w:rPr>
            </w:pPr>
            <w:r>
              <w:rPr>
                <w:rFonts w:ascii="Times New Roman" w:eastAsiaTheme="minorEastAsia" w:hAnsi="Times New Roman"/>
                <w:lang w:val="en-US" w:eastAsia="zh-CN"/>
              </w:rPr>
              <w:t xml:space="preserve">Reuse </w:t>
            </w:r>
            <w:r>
              <w:rPr>
                <w:rFonts w:ascii="Times New Roman" w:eastAsiaTheme="minorEastAsia" w:hAnsi="Times New Roman" w:hint="eastAsia"/>
                <w:lang w:val="en-US" w:eastAsia="zh-CN"/>
              </w:rPr>
              <w:t>T</w:t>
            </w:r>
            <w:r>
              <w:rPr>
                <w:rFonts w:ascii="Times New Roman" w:eastAsiaTheme="minorEastAsia" w:hAnsi="Times New Roman"/>
                <w:lang w:val="en-US" w:eastAsia="zh-CN"/>
              </w:rPr>
              <w:t>R 38.901</w:t>
            </w:r>
          </w:p>
        </w:tc>
      </w:tr>
      <w:tr w:rsidR="005C7215" w:rsidRPr="00007668" w14:paraId="6BB15BA4" w14:textId="77777777" w:rsidTr="00562582">
        <w:trPr>
          <w:jc w:val="center"/>
        </w:trPr>
        <w:tc>
          <w:tcPr>
            <w:tcW w:w="0" w:type="auto"/>
            <w:vMerge/>
            <w:vAlign w:val="center"/>
          </w:tcPr>
          <w:p w14:paraId="69910E5D" w14:textId="77777777" w:rsidR="005C7215" w:rsidRDefault="005C7215" w:rsidP="00562582">
            <w:pPr>
              <w:pStyle w:val="TAC"/>
              <w:rPr>
                <w:rFonts w:ascii="Times New Roman" w:hAnsi="Times New Roman"/>
                <w:lang w:val="en-US" w:eastAsia="ko-KR"/>
              </w:rPr>
            </w:pPr>
          </w:p>
        </w:tc>
        <w:tc>
          <w:tcPr>
            <w:tcW w:w="2479" w:type="dxa"/>
            <w:shd w:val="clear" w:color="auto" w:fill="auto"/>
            <w:vAlign w:val="center"/>
          </w:tcPr>
          <w:p w14:paraId="7CE0E64A" w14:textId="77777777" w:rsidR="005C7215" w:rsidRDefault="005C7215" w:rsidP="00562582">
            <w:pPr>
              <w:pStyle w:val="TAC"/>
              <w:rPr>
                <w:rFonts w:ascii="Times New Roman" w:hAnsi="Times New Roman"/>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 xml:space="preserve"> &lt;X m</w:t>
            </w:r>
          </w:p>
        </w:tc>
        <w:tc>
          <w:tcPr>
            <w:tcW w:w="1842" w:type="dxa"/>
            <w:vMerge/>
            <w:vAlign w:val="center"/>
          </w:tcPr>
          <w:p w14:paraId="5AEFA349" w14:textId="77777777" w:rsidR="005C7215" w:rsidRDefault="005C7215" w:rsidP="00562582">
            <w:pPr>
              <w:pStyle w:val="TAC"/>
              <w:rPr>
                <w:rFonts w:ascii="Times New Roman" w:eastAsiaTheme="minorEastAsia" w:hAnsi="Times New Roman"/>
                <w:lang w:val="en-US" w:eastAsia="zh-CN"/>
              </w:rPr>
            </w:pPr>
          </w:p>
        </w:tc>
        <w:tc>
          <w:tcPr>
            <w:tcW w:w="1560" w:type="dxa"/>
            <w:shd w:val="clear" w:color="auto" w:fill="auto"/>
            <w:vAlign w:val="center"/>
          </w:tcPr>
          <w:p w14:paraId="365811D8" w14:textId="77777777" w:rsidR="005C7215" w:rsidRDefault="005C7215" w:rsidP="00562582">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FS</w:t>
            </w:r>
          </w:p>
        </w:tc>
      </w:tr>
      <w:tr w:rsidR="005C7215" w:rsidRPr="00007668" w14:paraId="49735C6A" w14:textId="77777777" w:rsidTr="00562582">
        <w:trPr>
          <w:jc w:val="center"/>
        </w:trPr>
        <w:tc>
          <w:tcPr>
            <w:tcW w:w="0" w:type="auto"/>
            <w:vMerge/>
            <w:vAlign w:val="center"/>
          </w:tcPr>
          <w:p w14:paraId="0E158A0F" w14:textId="77777777" w:rsidR="005C7215" w:rsidRDefault="005C7215" w:rsidP="00562582">
            <w:pPr>
              <w:pStyle w:val="TAC"/>
              <w:rPr>
                <w:rFonts w:ascii="Times New Roman" w:hAnsi="Times New Roman"/>
                <w:lang w:val="en-US" w:eastAsia="ko-KR"/>
              </w:rPr>
            </w:pPr>
          </w:p>
        </w:tc>
        <w:tc>
          <w:tcPr>
            <w:tcW w:w="2479" w:type="dxa"/>
            <w:shd w:val="clear" w:color="auto" w:fill="auto"/>
            <w:vAlign w:val="center"/>
            <w:hideMark/>
          </w:tcPr>
          <w:p w14:paraId="6B5E0F14" w14:textId="77777777" w:rsidR="005C7215" w:rsidRPr="00335382" w:rsidRDefault="005C7215" w:rsidP="00562582">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&gt;22.5 m</w:t>
            </w:r>
          </w:p>
        </w:tc>
        <w:tc>
          <w:tcPr>
            <w:tcW w:w="1842" w:type="dxa"/>
            <w:vAlign w:val="center"/>
          </w:tcPr>
          <w:p w14:paraId="127563DC" w14:textId="77777777" w:rsidR="005C7215" w:rsidRDefault="005C7215" w:rsidP="00562582">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For</w:t>
            </w:r>
            <w:r>
              <w:rPr>
                <w:rFonts w:ascii="Times New Roman" w:eastAsiaTheme="minorEastAsia" w:hAnsi="Times New Roman"/>
                <w:lang w:val="en-US" w:eastAsia="zh-CN"/>
              </w:rPr>
              <w:t xml:space="preserve"> UAV</w:t>
            </w:r>
          </w:p>
        </w:tc>
        <w:tc>
          <w:tcPr>
            <w:tcW w:w="1560" w:type="dxa"/>
            <w:shd w:val="clear" w:color="auto" w:fill="auto"/>
            <w:vAlign w:val="center"/>
            <w:hideMark/>
          </w:tcPr>
          <w:p w14:paraId="3C84B07C" w14:textId="77777777" w:rsidR="005C7215" w:rsidRPr="00007668" w:rsidRDefault="005C7215" w:rsidP="00562582">
            <w:pPr>
              <w:pStyle w:val="TAC"/>
              <w:rPr>
                <w:rFonts w:ascii="Times New Roman" w:hAnsi="Times New Roman"/>
                <w:szCs w:val="36"/>
                <w:lang w:val="en-US" w:eastAsia="ko-KR"/>
              </w:rPr>
            </w:pPr>
            <w:r>
              <w:rPr>
                <w:rFonts w:ascii="Times New Roman" w:eastAsiaTheme="minorEastAsia" w:hAnsi="Times New Roman"/>
                <w:lang w:val="en-US" w:eastAsia="zh-CN"/>
              </w:rPr>
              <w:t xml:space="preserve">Reuse </w:t>
            </w:r>
            <w:r>
              <w:rPr>
                <w:rFonts w:ascii="Times New Roman" w:eastAsiaTheme="minorEastAsia" w:hAnsi="Times New Roman" w:hint="eastAsia"/>
                <w:lang w:val="en-US" w:eastAsia="zh-CN"/>
              </w:rPr>
              <w:t>T</w:t>
            </w:r>
            <w:r>
              <w:rPr>
                <w:rFonts w:ascii="Times New Roman" w:eastAsiaTheme="minorEastAsia" w:hAnsi="Times New Roman"/>
                <w:lang w:val="en-US" w:eastAsia="zh-CN"/>
              </w:rPr>
              <w:t>R 36.777</w:t>
            </w:r>
          </w:p>
        </w:tc>
      </w:tr>
      <w:tr w:rsidR="005C7215" w:rsidRPr="00007668" w14:paraId="62F4E13E" w14:textId="77777777" w:rsidTr="00562582">
        <w:trPr>
          <w:jc w:val="center"/>
        </w:trPr>
        <w:tc>
          <w:tcPr>
            <w:tcW w:w="0" w:type="auto"/>
            <w:vAlign w:val="center"/>
          </w:tcPr>
          <w:p w14:paraId="69AD2067" w14:textId="77777777" w:rsidR="005C7215" w:rsidRDefault="005C7215" w:rsidP="00562582">
            <w:pPr>
              <w:pStyle w:val="TAC"/>
              <w:rPr>
                <w:rFonts w:ascii="Times New Roman" w:hAnsi="Times New Roman"/>
                <w:lang w:val="en-US" w:eastAsia="ko-KR"/>
              </w:rPr>
            </w:pPr>
            <w:r>
              <w:rPr>
                <w:rFonts w:ascii="Times New Roman" w:eastAsiaTheme="minorEastAsia" w:hAnsi="Times New Roman"/>
                <w:lang w:val="en-US" w:eastAsia="zh-CN"/>
              </w:rPr>
              <w:t>Target-</w:t>
            </w:r>
            <w:r>
              <w:rPr>
                <w:rFonts w:ascii="Times New Roman" w:eastAsiaTheme="minorEastAsia" w:hAnsi="Times New Roman" w:hint="eastAsia"/>
                <w:lang w:val="en-US" w:eastAsia="zh-CN"/>
              </w:rPr>
              <w:t>U</w:t>
            </w:r>
            <w:r>
              <w:rPr>
                <w:rFonts w:ascii="Times New Roman" w:eastAsiaTheme="minorEastAsia" w:hAnsi="Times New Roman"/>
                <w:lang w:val="en-US" w:eastAsia="zh-CN"/>
              </w:rPr>
              <w:t>E</w:t>
            </w:r>
          </w:p>
        </w:tc>
        <w:tc>
          <w:tcPr>
            <w:tcW w:w="2479" w:type="dxa"/>
            <w:shd w:val="clear" w:color="auto" w:fill="auto"/>
            <w:vAlign w:val="center"/>
            <w:hideMark/>
          </w:tcPr>
          <w:p w14:paraId="31C0FDB7" w14:textId="77777777" w:rsidR="005C7215" w:rsidRPr="00007668" w:rsidRDefault="005C7215" w:rsidP="00562582">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&gt;3 m</w:t>
            </w:r>
          </w:p>
        </w:tc>
        <w:tc>
          <w:tcPr>
            <w:tcW w:w="1842" w:type="dxa"/>
            <w:vAlign w:val="center"/>
          </w:tcPr>
          <w:p w14:paraId="53D21757" w14:textId="77777777" w:rsidR="005C7215" w:rsidRDefault="005C7215" w:rsidP="00562582">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FS</w:t>
            </w:r>
          </w:p>
        </w:tc>
        <w:tc>
          <w:tcPr>
            <w:tcW w:w="1560" w:type="dxa"/>
            <w:shd w:val="clear" w:color="auto" w:fill="auto"/>
            <w:vAlign w:val="center"/>
            <w:hideMark/>
          </w:tcPr>
          <w:p w14:paraId="3DD657D8" w14:textId="77777777" w:rsidR="005C7215" w:rsidRPr="00BF7EDC" w:rsidRDefault="005C7215" w:rsidP="00562582">
            <w:pPr>
              <w:pStyle w:val="TAC"/>
              <w:rPr>
                <w:rFonts w:ascii="Times New Roman" w:eastAsiaTheme="minorEastAsia" w:hAnsi="Times New Roman"/>
                <w:szCs w:val="36"/>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FS</w:t>
            </w:r>
          </w:p>
        </w:tc>
      </w:tr>
      <w:tr w:rsidR="005C7215" w:rsidRPr="00007668" w14:paraId="0E3035BE" w14:textId="77777777" w:rsidTr="00562582">
        <w:trPr>
          <w:jc w:val="center"/>
        </w:trPr>
        <w:tc>
          <w:tcPr>
            <w:tcW w:w="0" w:type="auto"/>
            <w:vAlign w:val="center"/>
          </w:tcPr>
          <w:p w14:paraId="6771F750" w14:textId="77777777" w:rsidR="005C7215" w:rsidRPr="00B76CCE" w:rsidRDefault="005C7215" w:rsidP="00562582">
            <w:pPr>
              <w:pStyle w:val="TAC"/>
              <w:rPr>
                <w:rFonts w:ascii="Times New Roman" w:eastAsiaTheme="minorEastAsia" w:hAnsi="Times New Roman"/>
                <w:lang w:val="en-US" w:eastAsia="zh-CN"/>
              </w:rPr>
            </w:pPr>
          </w:p>
        </w:tc>
        <w:tc>
          <w:tcPr>
            <w:tcW w:w="2479" w:type="dxa"/>
            <w:shd w:val="clear" w:color="auto" w:fill="auto"/>
            <w:vAlign w:val="center"/>
            <w:hideMark/>
          </w:tcPr>
          <w:p w14:paraId="1A29B891" w14:textId="77777777" w:rsidR="005C7215" w:rsidRPr="00007668" w:rsidRDefault="005C7215" w:rsidP="00562582">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 xml:space="preserve"> &lt;=3 m</w:t>
            </w:r>
          </w:p>
        </w:tc>
        <w:tc>
          <w:tcPr>
            <w:tcW w:w="1842" w:type="dxa"/>
            <w:vAlign w:val="center"/>
          </w:tcPr>
          <w:p w14:paraId="4D9A59DB" w14:textId="77777777" w:rsidR="005C7215" w:rsidRDefault="005C7215" w:rsidP="00562582">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w:t>
            </w:r>
            <w:r>
              <w:rPr>
                <w:rFonts w:ascii="Times New Roman" w:eastAsiaTheme="minorEastAsia" w:hAnsi="Times New Roman"/>
                <w:lang w:val="en-US" w:eastAsia="zh-CN"/>
              </w:rPr>
              <w:t>H</w:t>
            </w:r>
            <w:r>
              <w:rPr>
                <w:rFonts w:ascii="Times New Roman" w:eastAsiaTheme="minorEastAsia" w:hAnsi="Times New Roman" w:hint="eastAsia"/>
                <w:lang w:val="en-US" w:eastAsia="zh-CN"/>
              </w:rPr>
              <w:t>uman</w:t>
            </w:r>
            <w:r>
              <w:rPr>
                <w:rFonts w:ascii="Times New Roman" w:eastAsiaTheme="minorEastAsia" w:hAnsi="Times New Roman"/>
                <w:lang w:val="en-US" w:eastAsia="zh-CN"/>
              </w:rPr>
              <w:t>/Vehicle</w:t>
            </w:r>
          </w:p>
        </w:tc>
        <w:tc>
          <w:tcPr>
            <w:tcW w:w="1560" w:type="dxa"/>
            <w:shd w:val="clear" w:color="auto" w:fill="auto"/>
            <w:vAlign w:val="center"/>
            <w:hideMark/>
          </w:tcPr>
          <w:p w14:paraId="357615D4" w14:textId="77777777" w:rsidR="005C7215" w:rsidRPr="00B76CCE" w:rsidRDefault="005C7215" w:rsidP="00562582">
            <w:pPr>
              <w:pStyle w:val="TAC"/>
              <w:rPr>
                <w:rFonts w:ascii="Times New Roman" w:eastAsiaTheme="minorEastAsia" w:hAnsi="Times New Roman"/>
                <w:szCs w:val="36"/>
                <w:lang w:val="en-US" w:eastAsia="zh-CN"/>
              </w:rPr>
            </w:pPr>
            <w:r>
              <w:rPr>
                <w:rFonts w:ascii="Times New Roman" w:eastAsiaTheme="minorEastAsia" w:hAnsi="Times New Roman"/>
                <w:lang w:val="en-US" w:eastAsia="zh-CN"/>
              </w:rPr>
              <w:t xml:space="preserve">Reuse </w:t>
            </w:r>
            <w:r>
              <w:rPr>
                <w:rFonts w:ascii="Times New Roman" w:eastAsiaTheme="minorEastAsia" w:hAnsi="Times New Roman" w:hint="eastAsia"/>
                <w:lang w:val="en-US" w:eastAsia="zh-CN"/>
              </w:rPr>
              <w:t>T</w:t>
            </w:r>
            <w:r>
              <w:rPr>
                <w:rFonts w:ascii="Times New Roman" w:eastAsiaTheme="minorEastAsia" w:hAnsi="Times New Roman"/>
                <w:lang w:val="en-US" w:eastAsia="zh-CN"/>
              </w:rPr>
              <w:t>R 37.885</w:t>
            </w:r>
          </w:p>
        </w:tc>
      </w:tr>
    </w:tbl>
    <w:p w14:paraId="21265278" w14:textId="56367E8A" w:rsidR="00971151" w:rsidRDefault="00971151" w:rsidP="00971151">
      <w:pPr>
        <w:rPr>
          <w:lang w:eastAsia="zh-CN"/>
        </w:rPr>
      </w:pPr>
    </w:p>
    <w:p w14:paraId="5F51E99F" w14:textId="0497ACA9" w:rsidR="007605E4" w:rsidRPr="00C07A36" w:rsidRDefault="00971151" w:rsidP="007605E4">
      <w:pPr>
        <w:pStyle w:val="3"/>
        <w:rPr>
          <w:lang w:eastAsia="zh-CN"/>
        </w:rPr>
      </w:pPr>
      <w:r>
        <w:rPr>
          <w:lang w:eastAsia="zh-CN"/>
        </w:rPr>
        <w:lastRenderedPageBreak/>
        <w:t>Pathloss</w:t>
      </w:r>
    </w:p>
    <w:p w14:paraId="0D40B2FB" w14:textId="3E57B66E" w:rsidR="00971151" w:rsidRDefault="00971151" w:rsidP="00971151">
      <w:r>
        <w:rPr>
          <w:rFonts w:hint="eastAsia"/>
          <w:lang w:eastAsia="zh-CN"/>
        </w:rPr>
        <w:t>I</w:t>
      </w:r>
      <w:r>
        <w:rPr>
          <w:lang w:eastAsia="zh-CN"/>
        </w:rPr>
        <w:t>n</w:t>
      </w:r>
      <w:r w:rsidR="005C7215">
        <w:rPr>
          <w:lang w:eastAsia="zh-CN"/>
        </w:rPr>
        <w:t xml:space="preserve"> </w:t>
      </w:r>
      <w:r w:rsidR="005C7215">
        <w:rPr>
          <w:rFonts w:eastAsia="宋体"/>
          <w:szCs w:val="20"/>
        </w:rPr>
        <w:t>concatenation-based</w:t>
      </w:r>
      <w:r>
        <w:rPr>
          <w:lang w:eastAsia="zh-CN"/>
        </w:rPr>
        <w:t xml:space="preserve"> target channel, the transmitted signals will experience two links loss, i.e., Tx-target link and target-Rx link. For Tx-target link, the </w:t>
      </w:r>
      <w:r>
        <w:t>standard pathloss calculation</w:t>
      </w:r>
      <w:r>
        <w:rPr>
          <w:lang w:eastAsia="zh-CN"/>
        </w:rPr>
        <w:t xml:space="preserve"> includes receive antenna aperture, and thus, </w:t>
      </w:r>
      <w:r>
        <w:t xml:space="preserve">the influence of </w:t>
      </w:r>
      <w:r>
        <w:rPr>
          <w:lang w:eastAsia="zh-CN"/>
        </w:rPr>
        <w:t>antenna aperture</w:t>
      </w:r>
      <w:r>
        <w:t xml:space="preserve"> needs to be subtracted from the pathloss explicitly </w:t>
      </w:r>
      <w:r w:rsidRPr="00CC7F55">
        <w:t>[3]</w:t>
      </w:r>
      <w:r>
        <w:t>, so the pathloss can be expressed as</w:t>
      </w:r>
      <w:r>
        <w:rPr>
          <w:lang w:eastAsia="zh-CN"/>
        </w:rPr>
        <w:t xml:space="preserve"> </w:t>
      </w:r>
      <m:oMath>
        <m:sSub>
          <m:sSubPr>
            <m:ctrlPr>
              <w:rPr>
                <w:rFonts w:ascii="Cambria Math" w:hAnsi="Cambria Math"/>
                <w:lang w:eastAsia="zh-CN"/>
              </w:rPr>
            </m:ctrlPr>
          </m:sSubPr>
          <m:e>
            <m:r>
              <w:rPr>
                <w:rFonts w:ascii="Cambria Math" w:hAnsi="Cambria Math"/>
                <w:lang w:eastAsia="zh-CN"/>
              </w:rPr>
              <m:t>PL</m:t>
            </m:r>
          </m:e>
          <m:sub>
            <m:r>
              <m:rPr>
                <m:sty m:val="p"/>
              </m:rPr>
              <w:rPr>
                <w:rFonts w:ascii="Cambria Math" w:hAnsi="Cambria Math"/>
                <w:lang w:eastAsia="zh-CN"/>
              </w:rPr>
              <m:t>s</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e>
        </m:d>
        <m:r>
          <m:rPr>
            <m:sty m:val="p"/>
          </m:rPr>
          <w:rPr>
            <w:rFonts w:ascii="Cambria Math" w:hAnsi="Cambria Math"/>
            <w:lang w:eastAsia="zh-CN"/>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lang w:eastAsia="zh-CN"/>
          </w:rPr>
          <m:t>+10</m:t>
        </m:r>
        <m:r>
          <m:rPr>
            <m:sty m:val="p"/>
          </m:rPr>
          <w:rPr>
            <w:rFonts w:ascii="Cambria Math" w:hAnsi="Cambria Math"/>
            <w:lang w:eastAsia="zh-CN"/>
          </w:rPr>
          <m:t>lg</m:t>
        </m:r>
        <m:d>
          <m:dPr>
            <m:ctrlPr>
              <w:rPr>
                <w:rFonts w:ascii="Cambria Math" w:hAnsi="Cambria Math"/>
                <w:i/>
                <w:lang w:eastAsia="zh-CN"/>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w:r>
        <w:rPr>
          <w:rFonts w:hint="eastAsia"/>
          <w:lang w:eastAsia="zh-CN"/>
        </w:rPr>
        <w:t>,</w:t>
      </w:r>
      <w:r>
        <w:rPr>
          <w:lang w:eastAsia="zh-CN"/>
        </w:rPr>
        <w:t xml:space="preserve"> where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Pr>
          <w:lang w:eastAsia="zh-CN"/>
        </w:rPr>
        <w:t xml:space="preserve"> is the distance between Tx and target, </w:t>
      </w:r>
      <m:oMath>
        <m:r>
          <w:rPr>
            <w:rFonts w:ascii="Cambria Math" w:hAnsi="Cambria Math"/>
            <w:lang w:eastAsia="zh-CN"/>
          </w:rPr>
          <m:t>c</m:t>
        </m:r>
      </m:oMath>
      <w:r>
        <w:rPr>
          <w:lang w:eastAsia="zh-CN"/>
        </w:rPr>
        <w:t xml:space="preserve"> is the light speed, </w:t>
      </w:r>
      <m:oMath>
        <m:r>
          <w:rPr>
            <w:rFonts w:ascii="Cambria Math" w:hAnsi="Cambria Math"/>
          </w:rPr>
          <m:t>f</m:t>
        </m:r>
      </m:oMath>
      <w:r>
        <w:rPr>
          <w:rFonts w:hint="eastAsia"/>
        </w:rPr>
        <w:t xml:space="preserve"> is the carrier frequency</w:t>
      </w:r>
      <w:r>
        <w:rPr>
          <w:lang w:eastAsia="zh-CN"/>
        </w:rPr>
        <w:t xml:space="preserve">. For Target-Rx link, </w:t>
      </w:r>
      <w:r>
        <w:t xml:space="preserve">the pathloss can be defined as </w:t>
      </w:r>
      <m:oMath>
        <m:sSub>
          <m:sSubPr>
            <m:ctrlPr>
              <w:rPr>
                <w:rFonts w:ascii="Cambria Math" w:hAnsi="Cambria Math"/>
                <w:lang w:eastAsia="zh-CN"/>
              </w:rPr>
            </m:ctrlPr>
          </m:sSubPr>
          <m:e>
            <m:r>
              <w:rPr>
                <w:rFonts w:ascii="Cambria Math" w:hAnsi="Cambria Math"/>
                <w:lang w:eastAsia="zh-CN"/>
              </w:rPr>
              <m:t>PL</m:t>
            </m:r>
          </m:e>
          <m:sub>
            <m:r>
              <m:rPr>
                <m:sty m:val="p"/>
              </m:rPr>
              <w:rPr>
                <w:rFonts w:ascii="Cambria Math" w:hAnsi="Cambria Math"/>
                <w:lang w:eastAsia="zh-CN"/>
              </w:rPr>
              <m:t>s</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e>
        </m:d>
        <m:r>
          <m:rPr>
            <m:sty m:val="p"/>
          </m:rPr>
          <w:rPr>
            <w:rFonts w:ascii="Cambria Math" w:hAnsi="Cambria Math"/>
            <w:lang w:eastAsia="zh-CN"/>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hint="eastAsia"/>
          <w:lang w:eastAsia="zh-CN"/>
        </w:rPr>
        <w:t>,</w:t>
      </w:r>
      <w:r>
        <w:rPr>
          <w:lang w:eastAsia="zh-CN"/>
        </w:rPr>
        <w:t xml:space="preserve"> where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oMath>
      <w:r>
        <w:rPr>
          <w:lang w:eastAsia="zh-CN"/>
        </w:rPr>
        <w:t xml:space="preserve"> is the distance between target and Rx. Since the distance in pathloss formula is 3D distance, it contains the height of Tx, target and UE.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hint="eastAsia"/>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hint="eastAsia"/>
        </w:rPr>
        <w:t xml:space="preserve"> can reuse pathloss formula in</w:t>
      </w:r>
      <w:r>
        <w:t xml:space="preserve"> </w:t>
      </w:r>
      <w:r>
        <w:rPr>
          <w:lang w:eastAsia="zh-CN"/>
        </w:rPr>
        <w:t>3GPP TRs, e.g.,</w:t>
      </w:r>
      <w:r>
        <w:rPr>
          <w:rFonts w:hint="eastAsia"/>
        </w:rPr>
        <w:t xml:space="preserve"> TR</w:t>
      </w:r>
      <w:r>
        <w:t xml:space="preserve"> </w:t>
      </w:r>
      <w:r>
        <w:rPr>
          <w:lang w:eastAsia="zh-CN"/>
        </w:rPr>
        <w:t>38.901</w:t>
      </w:r>
      <w:r w:rsidRPr="00CC7F55">
        <w:rPr>
          <w:lang w:eastAsia="zh-CN"/>
        </w:rPr>
        <w:t>, TR 36.777 [4], TR 37.885 [5],</w:t>
      </w:r>
      <w:r>
        <w:rPr>
          <w:lang w:eastAsia="zh-CN"/>
        </w:rPr>
        <w:t xml:space="preserve"> etc.</w:t>
      </w:r>
      <w:r w:rsidDel="00DD6033">
        <w:rPr>
          <w:lang w:eastAsia="zh-CN"/>
        </w:rPr>
        <w:t xml:space="preserve"> </w:t>
      </w:r>
      <w:r>
        <w:rPr>
          <w:lang w:eastAsia="zh-CN"/>
        </w:rPr>
        <w:t>Meanwhile, as mentioned in Sec. 2.2.2,</w:t>
      </w:r>
      <w:r w:rsidRPr="00EB2776">
        <w:rPr>
          <w:lang w:eastAsia="zh-CN"/>
        </w:rPr>
        <w:t xml:space="preserve"> the RCS of the target </w:t>
      </w:r>
      <w:r>
        <w:rPr>
          <w:lang w:eastAsia="zh-CN"/>
        </w:rPr>
        <w:t>needs to be</w:t>
      </w:r>
      <w:r w:rsidRPr="00EB2776">
        <w:rPr>
          <w:lang w:eastAsia="zh-CN"/>
        </w:rPr>
        <w:t xml:space="preserve"> considered</w:t>
      </w:r>
      <w:r>
        <w:rPr>
          <w:lang w:eastAsia="zh-CN"/>
        </w:rPr>
        <w:t xml:space="preserve"> in slow fading, which can be modelled as </w:t>
      </w:r>
      <m:oMath>
        <m:sSub>
          <m:sSubPr>
            <m:ctrlPr>
              <w:rPr>
                <w:rFonts w:ascii="Cambria Math" w:hAnsi="Cambria Math"/>
                <w:lang w:eastAsia="zh-CN"/>
              </w:rPr>
            </m:ctrlPr>
          </m:sSubPr>
          <m:e>
            <m:r>
              <w:rPr>
                <w:rFonts w:ascii="Cambria Math" w:hAnsi="Cambria Math"/>
                <w:lang w:eastAsia="zh-CN"/>
              </w:rPr>
              <m:t>PL</m:t>
            </m:r>
          </m:e>
          <m:sub>
            <m:r>
              <m:rPr>
                <m:sty m:val="p"/>
              </m:rPr>
              <w:rPr>
                <w:rFonts w:ascii="Cambria Math" w:hAnsi="Cambria Math"/>
                <w:lang w:eastAsia="zh-CN"/>
              </w:rPr>
              <m:t>RCS</m:t>
            </m:r>
          </m:sub>
        </m:sSub>
        <m:r>
          <w:rPr>
            <w:rFonts w:ascii="Cambria Math" w:hAnsi="Cambria Math"/>
            <w:lang w:eastAsia="zh-CN"/>
          </w:rPr>
          <m:t>=-10</m:t>
        </m:r>
        <m:r>
          <m:rPr>
            <m:sty m:val="p"/>
          </m:rPr>
          <w:rPr>
            <w:rFonts w:ascii="Cambria Math" w:hAnsi="Cambria Math"/>
            <w:lang w:eastAsia="zh-CN"/>
          </w:rPr>
          <m:t>lg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σ</m:t>
                </m:r>
              </m:e>
              <m:sub>
                <m:r>
                  <m:rPr>
                    <m:sty m:val="p"/>
                  </m:rPr>
                  <w:rPr>
                    <w:rFonts w:ascii="Cambria Math" w:hAnsi="Cambria Math"/>
                    <w:lang w:eastAsia="zh-CN"/>
                  </w:rPr>
                  <m:t>RCS</m:t>
                </m:r>
              </m:sub>
            </m:sSub>
          </m:e>
        </m:d>
      </m:oMath>
      <w:r>
        <w:rPr>
          <w:rFonts w:hint="eastAsia"/>
          <w:lang w:eastAsia="zh-CN"/>
        </w:rPr>
        <w:t xml:space="preserve">, where </w:t>
      </w:r>
      <m:oMath>
        <m:sSub>
          <m:sSubPr>
            <m:ctrlPr>
              <w:rPr>
                <w:rFonts w:ascii="Cambria Math" w:hAnsi="Cambria Math"/>
                <w:i/>
                <w:lang w:eastAsia="zh-CN"/>
              </w:rPr>
            </m:ctrlPr>
          </m:sSubPr>
          <m:e>
            <m:r>
              <w:rPr>
                <w:rFonts w:ascii="Cambria Math" w:hAnsi="Cambria Math"/>
                <w:lang w:eastAsia="zh-CN"/>
              </w:rPr>
              <m:t>σ</m:t>
            </m:r>
          </m:e>
          <m:sub>
            <m:r>
              <m:rPr>
                <m:sty m:val="p"/>
              </m:rPr>
              <w:rPr>
                <w:rFonts w:ascii="Cambria Math" w:hAnsi="Cambria Math"/>
                <w:lang w:eastAsia="zh-CN"/>
              </w:rPr>
              <m:t>RCS</m:t>
            </m:r>
          </m:sub>
        </m:sSub>
      </m:oMath>
      <w:r>
        <w:rPr>
          <w:lang w:eastAsia="zh-CN"/>
        </w:rPr>
        <w:t xml:space="preserve"> is the RCS of the target. Therefore, the pathloss model of two links in sensing target specific channel can be expressed as:</w:t>
      </w:r>
    </w:p>
    <w:p w14:paraId="061EF711" w14:textId="77777777" w:rsidR="00971151" w:rsidRPr="00C178B4" w:rsidRDefault="00CA40A6" w:rsidP="00971151">
      <w:pPr>
        <w:rPr>
          <w:i/>
        </w:rPr>
      </w:pPr>
      <m:oMathPara>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6CF8FD46" w14:textId="2208ECDA" w:rsidR="00971151" w:rsidRDefault="00971151" w:rsidP="00971151">
      <w:pPr>
        <w:rPr>
          <w:b/>
          <w:i/>
          <w:lang w:eastAsia="zh-CN"/>
        </w:rPr>
      </w:pPr>
      <w:r>
        <w:rPr>
          <w:b/>
          <w:i/>
          <w:lang w:eastAsia="zh-CN"/>
        </w:rPr>
        <w:t xml:space="preserve">Proposal </w:t>
      </w:r>
      <w:r w:rsidR="001B792A">
        <w:rPr>
          <w:rFonts w:hint="eastAsia"/>
          <w:b/>
          <w:i/>
          <w:lang w:eastAsia="zh-CN"/>
        </w:rPr>
        <w:t>7</w:t>
      </w:r>
      <w:r w:rsidRPr="00922296">
        <w:rPr>
          <w:b/>
          <w:i/>
          <w:lang w:eastAsia="zh-CN"/>
        </w:rPr>
        <w:t>:</w:t>
      </w:r>
      <w:r>
        <w:rPr>
          <w:b/>
          <w:i/>
          <w:lang w:eastAsia="zh-CN"/>
        </w:rPr>
        <w:t xml:space="preserve"> </w:t>
      </w:r>
      <w:r w:rsidRPr="00922296">
        <w:rPr>
          <w:b/>
          <w:i/>
          <w:lang w:eastAsia="zh-CN"/>
        </w:rPr>
        <w:t>For ISAC</w:t>
      </w:r>
      <w:r>
        <w:rPr>
          <w:b/>
          <w:i/>
          <w:lang w:eastAsia="zh-CN"/>
        </w:rPr>
        <w:t>, the pathloss model can be modelled as a combination of two links (i.e., Tx-target and t</w:t>
      </w:r>
      <w:r w:rsidRPr="003963F1">
        <w:rPr>
          <w:b/>
          <w:i/>
          <w:lang w:eastAsia="zh-CN"/>
        </w:rPr>
        <w:t xml:space="preserve">arget-Rx </w:t>
      </w:r>
      <w:r>
        <w:rPr>
          <w:b/>
          <w:i/>
          <w:lang w:eastAsia="zh-CN"/>
        </w:rPr>
        <w:t>link) as follows</w:t>
      </w:r>
      <w:r w:rsidRPr="009E3E5A">
        <w:rPr>
          <w:b/>
          <w:i/>
          <w:lang w:eastAsia="zh-CN"/>
        </w:rPr>
        <w:t>:</w:t>
      </w:r>
    </w:p>
    <w:p w14:paraId="271945D1" w14:textId="77777777" w:rsidR="00971151" w:rsidRPr="00FB0E14" w:rsidRDefault="00CA40A6" w:rsidP="00971151">
      <w:pPr>
        <w:rPr>
          <w:b/>
          <w:i/>
        </w:rPr>
      </w:pPr>
      <m:oMathPara>
        <m:oMath>
          <m:sSub>
            <m:sSubPr>
              <m:ctrlPr>
                <w:rPr>
                  <w:rFonts w:ascii="Cambria Math" w:hAnsi="Cambria Math"/>
                  <w:b/>
                </w:rPr>
              </m:ctrlPr>
            </m:sSubPr>
            <m:e>
              <m:r>
                <m:rPr>
                  <m:sty m:val="bi"/>
                </m:rPr>
                <w:rPr>
                  <w:rFonts w:ascii="Cambria Math" w:hAnsi="Cambria Math"/>
                </w:rPr>
                <m:t>PL</m:t>
              </m:r>
            </m:e>
            <m:sub>
              <m:r>
                <m:rPr>
                  <m:sty m:val="bi"/>
                </m:rPr>
                <w:rPr>
                  <w:rFonts w:ascii="Cambria Math" w:hAnsi="Cambria Math"/>
                </w:rPr>
                <m:t>target,dB</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σ</m:t>
                  </m:r>
                </m:e>
                <m:sub>
                  <m:r>
                    <m:rPr>
                      <m:sty m:val="bi"/>
                    </m:rPr>
                    <w:rPr>
                      <w:rFonts w:ascii="Cambria Math" w:hAnsi="Cambria Math"/>
                    </w:rPr>
                    <m:t>RCS</m:t>
                  </m:r>
                </m:sub>
              </m:sSub>
              <m:r>
                <m:rPr>
                  <m:sty m:val="bi"/>
                </m:rPr>
                <w:rPr>
                  <w:rFonts w:ascii="Cambria Math" w:hAnsi="Cambria Math"/>
                </w:rPr>
                <m:t>,f</m:t>
              </m:r>
            </m:e>
          </m:d>
          <m:r>
            <m:rPr>
              <m:sty m:val="bi"/>
            </m:rPr>
            <w:rPr>
              <w:rFonts w:ascii="Cambria Math" w:hAnsi="Cambria Math"/>
            </w:rPr>
            <m:t>=</m:t>
          </m:r>
          <m:sSub>
            <m:sSubPr>
              <m:ctrlPr>
                <w:rPr>
                  <w:rFonts w:ascii="Cambria Math" w:hAnsi="Cambria Math"/>
                  <w:b/>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1</m:t>
                  </m:r>
                </m:sub>
              </m:sSub>
            </m:e>
          </m:d>
          <m:r>
            <m:rPr>
              <m:sty m:val="bi"/>
            </m:rPr>
            <w:rPr>
              <w:rFonts w:ascii="Cambria Math" w:hAnsi="Cambria Math"/>
            </w:rPr>
            <m:t>+</m:t>
          </m:r>
          <m:sSub>
            <m:sSubPr>
              <m:ctrlPr>
                <w:rPr>
                  <w:rFonts w:ascii="Cambria Math" w:hAnsi="Cambria Math"/>
                  <w:b/>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2</m:t>
                  </m:r>
                </m:sub>
              </m:sSub>
            </m:e>
          </m:d>
          <m:r>
            <m:rPr>
              <m:sty m:val="bi"/>
            </m:rPr>
            <w:rPr>
              <w:rFonts w:ascii="Cambria Math" w:hAnsi="Cambria Math"/>
            </w:rPr>
            <m:t>+10</m:t>
          </m:r>
          <m:r>
            <m:rPr>
              <m:sty m:val="bi"/>
            </m:rPr>
            <w:rPr>
              <w:rFonts w:ascii="Cambria Math" w:hAnsi="Cambria Math"/>
            </w:rPr>
            <m:t>lg</m:t>
          </m:r>
          <m:d>
            <m:dPr>
              <m:ctrlPr>
                <w:rPr>
                  <w:rFonts w:ascii="Cambria Math" w:hAnsi="Cambria Math"/>
                  <w:b/>
                </w:rPr>
              </m:ctrlPr>
            </m:dPr>
            <m:e>
              <m:f>
                <m:fPr>
                  <m:ctrlPr>
                    <w:rPr>
                      <w:rFonts w:ascii="Cambria Math" w:hAnsi="Cambria Math"/>
                      <w:b/>
                    </w:rPr>
                  </m:ctrlPr>
                </m:fPr>
                <m:num>
                  <m:sSup>
                    <m:sSupPr>
                      <m:ctrlPr>
                        <w:rPr>
                          <w:rFonts w:ascii="Cambria Math" w:hAnsi="Cambria Math"/>
                          <w:b/>
                        </w:rPr>
                      </m:ctrlPr>
                    </m:sSupPr>
                    <m:e>
                      <m:r>
                        <m:rPr>
                          <m:sty m:val="bi"/>
                        </m:rPr>
                        <w:rPr>
                          <w:rFonts w:ascii="Cambria Math" w:hAnsi="Cambria Math"/>
                        </w:rPr>
                        <m:t>c</m:t>
                      </m:r>
                    </m:e>
                    <m:sup>
                      <m:r>
                        <m:rPr>
                          <m:sty m:val="bi"/>
                        </m:rPr>
                        <w:rPr>
                          <w:rFonts w:ascii="Cambria Math" w:hAnsi="Cambria Math"/>
                        </w:rPr>
                        <m:t>2</m:t>
                      </m:r>
                    </m:sup>
                  </m:sSup>
                </m:num>
                <m:den>
                  <m:r>
                    <m:rPr>
                      <m:sty m:val="bi"/>
                    </m:rPr>
                    <w:rPr>
                      <w:rFonts w:ascii="Cambria Math" w:hAnsi="Cambria Math"/>
                    </w:rPr>
                    <m:t>4</m:t>
                  </m:r>
                  <m:r>
                    <m:rPr>
                      <m:sty m:val="bi"/>
                    </m:rPr>
                    <w:rPr>
                      <w:rFonts w:ascii="Cambria Math" w:hAnsi="Cambria Math"/>
                    </w:rPr>
                    <m:t>π</m:t>
                  </m:r>
                  <m:sSup>
                    <m:sSupPr>
                      <m:ctrlPr>
                        <w:rPr>
                          <w:rFonts w:ascii="Cambria Math" w:hAnsi="Cambria Math"/>
                          <w:b/>
                        </w:rPr>
                      </m:ctrlPr>
                    </m:sSupPr>
                    <m:e>
                      <m:r>
                        <m:rPr>
                          <m:sty m:val="bi"/>
                        </m:rPr>
                        <w:rPr>
                          <w:rFonts w:ascii="Cambria Math" w:hAnsi="Cambria Math"/>
                        </w:rPr>
                        <m:t>f</m:t>
                      </m:r>
                    </m:e>
                    <m:sup>
                      <m:r>
                        <m:rPr>
                          <m:sty m:val="bi"/>
                        </m:rPr>
                        <w:rPr>
                          <w:rFonts w:ascii="Cambria Math" w:hAnsi="Cambria Math"/>
                        </w:rPr>
                        <m:t>2</m:t>
                      </m:r>
                    </m:sup>
                  </m:sSup>
                </m:den>
              </m:f>
            </m:e>
          </m:d>
          <m:r>
            <m:rPr>
              <m:sty m:val="bi"/>
            </m:rPr>
            <w:rPr>
              <w:rFonts w:ascii="Cambria Math" w:hAnsi="Cambria Math"/>
            </w:rPr>
            <m:t>-10</m:t>
          </m:r>
          <m:r>
            <m:rPr>
              <m:sty m:val="bi"/>
            </m:rPr>
            <w:rPr>
              <w:rFonts w:ascii="Cambria Math" w:hAnsi="Cambria Math"/>
            </w:rPr>
            <m:t>lg</m:t>
          </m:r>
          <m:d>
            <m:dPr>
              <m:ctrlPr>
                <w:rPr>
                  <w:rFonts w:ascii="Cambria Math" w:hAnsi="Cambria Math"/>
                  <w:b/>
                </w:rPr>
              </m:ctrlPr>
            </m:dPr>
            <m:e>
              <m:sSub>
                <m:sSubPr>
                  <m:ctrlPr>
                    <w:rPr>
                      <w:rFonts w:ascii="Cambria Math" w:hAnsi="Cambria Math"/>
                      <w:b/>
                    </w:rPr>
                  </m:ctrlPr>
                </m:sSubPr>
                <m:e>
                  <m:r>
                    <m:rPr>
                      <m:sty m:val="bi"/>
                    </m:rPr>
                    <w:rPr>
                      <w:rFonts w:ascii="Cambria Math" w:hAnsi="Cambria Math"/>
                    </w:rPr>
                    <m:t>σ</m:t>
                  </m:r>
                </m:e>
                <m:sub>
                  <m:r>
                    <m:rPr>
                      <m:sty m:val="bi"/>
                    </m:rPr>
                    <w:rPr>
                      <w:rFonts w:ascii="Cambria Math" w:hAnsi="Cambria Math"/>
                    </w:rPr>
                    <m:t>RCS</m:t>
                  </m:r>
                </m:sub>
              </m:sSub>
            </m:e>
          </m:d>
        </m:oMath>
      </m:oMathPara>
    </w:p>
    <w:p w14:paraId="72AEB1CE" w14:textId="1177FAAE" w:rsidR="00971151" w:rsidRPr="00BC76CE" w:rsidRDefault="00971151" w:rsidP="00971151">
      <w:pPr>
        <w:rPr>
          <w:b/>
          <w:i/>
          <w:lang w:eastAsia="zh-CN"/>
        </w:rPr>
      </w:pPr>
    </w:p>
    <w:p w14:paraId="32E83328" w14:textId="6DC57035" w:rsidR="00971151" w:rsidRDefault="007605E4" w:rsidP="007605E4">
      <w:pPr>
        <w:pStyle w:val="3"/>
        <w:rPr>
          <w:lang w:eastAsia="zh-CN"/>
        </w:rPr>
      </w:pPr>
      <w:r w:rsidRPr="007605E4">
        <w:rPr>
          <w:lang w:eastAsia="zh-CN"/>
        </w:rPr>
        <w:t>Movement o</w:t>
      </w:r>
      <w:r w:rsidR="005E1DC7">
        <w:rPr>
          <w:lang w:eastAsia="zh-CN"/>
        </w:rPr>
        <w:t>f sensing Tx, target, s</w:t>
      </w:r>
      <w:r w:rsidRPr="007605E4">
        <w:rPr>
          <w:lang w:eastAsia="zh-CN"/>
        </w:rPr>
        <w:t>ensing Rx</w:t>
      </w:r>
    </w:p>
    <w:p w14:paraId="29E5AE30" w14:textId="77777777" w:rsidR="005E1DC7" w:rsidRPr="008E75C7" w:rsidRDefault="005E1DC7" w:rsidP="005E1DC7">
      <w:pPr>
        <w:rPr>
          <w:lang w:eastAsia="zh-CN"/>
        </w:rPr>
      </w:pPr>
      <w:r>
        <w:rPr>
          <w:lang w:eastAsia="zh-CN"/>
        </w:rPr>
        <w:t xml:space="preserve">Considering a bi-static sensing system as shown in </w:t>
      </w:r>
      <w:r>
        <w:rPr>
          <w:lang w:eastAsia="zh-CN"/>
        </w:rPr>
        <w:fldChar w:fldCharType="begin"/>
      </w:r>
      <w:r>
        <w:rPr>
          <w:lang w:eastAsia="zh-CN"/>
        </w:rPr>
        <w:instrText xml:space="preserve"> REF _Ref162887625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the </w:t>
      </w:r>
      <w:r w:rsidRPr="008F218F">
        <w:rPr>
          <w:lang w:eastAsia="zh-CN"/>
        </w:rPr>
        <w:t xml:space="preserve">Doppler shift is </w:t>
      </w:r>
      <w:r w:rsidRPr="008E75C7">
        <w:rPr>
          <w:lang w:eastAsia="zh-CN"/>
        </w:rPr>
        <w:t>affected by</w:t>
      </w:r>
      <w:r>
        <w:rPr>
          <w:lang w:eastAsia="zh-CN"/>
        </w:rPr>
        <w:t xml:space="preserve"> the movement of sensing Tx, target and sensing Rx.</w:t>
      </w:r>
    </w:p>
    <w:p w14:paraId="6B58222E" w14:textId="77777777" w:rsidR="005E1DC7" w:rsidRDefault="005E1DC7" w:rsidP="005E1DC7">
      <w:pPr>
        <w:keepNext/>
        <w:jc w:val="center"/>
      </w:pPr>
      <w:r>
        <w:object w:dxaOrig="16241" w:dyaOrig="7801" w14:anchorId="59EB1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1pt;height:156pt" o:ole="">
            <v:imagedata r:id="rId9" o:title=""/>
          </v:shape>
          <o:OLEObject Type="Embed" ProgID="Visio.Drawing.15" ShapeID="_x0000_i1025" DrawAspect="Content" ObjectID="_1784706714" r:id="rId10"/>
        </w:object>
      </w:r>
    </w:p>
    <w:p w14:paraId="2F242823" w14:textId="77777777" w:rsidR="005E1DC7" w:rsidRDefault="005E1DC7" w:rsidP="005E1DC7">
      <w:pPr>
        <w:pStyle w:val="a5"/>
      </w:pPr>
      <w:bookmarkStart w:id="3" w:name="_Ref162887625"/>
      <w:r>
        <w:t xml:space="preserve">Figure </w:t>
      </w:r>
      <w:r w:rsidR="00DB2E95">
        <w:fldChar w:fldCharType="begin"/>
      </w:r>
      <w:r w:rsidR="00DB2E95">
        <w:instrText xml:space="preserve"> SEQ Figure \* ARABIC </w:instrText>
      </w:r>
      <w:r w:rsidR="00DB2E95">
        <w:fldChar w:fldCharType="separate"/>
      </w:r>
      <w:r>
        <w:rPr>
          <w:noProof/>
        </w:rPr>
        <w:t>2</w:t>
      </w:r>
      <w:r w:rsidR="00DB2E95">
        <w:rPr>
          <w:noProof/>
        </w:rPr>
        <w:fldChar w:fldCharType="end"/>
      </w:r>
      <w:bookmarkEnd w:id="3"/>
      <w:r>
        <w:t xml:space="preserve"> The bi-static sensing system</w:t>
      </w:r>
    </w:p>
    <w:p w14:paraId="19249013" w14:textId="77777777" w:rsidR="005E1DC7" w:rsidRDefault="005E1DC7" w:rsidP="005E1DC7">
      <w:pPr>
        <w:rPr>
          <w:lang w:eastAsia="zh-CN"/>
        </w:rPr>
      </w:pPr>
      <w:r w:rsidRPr="00D65E2B">
        <w:rPr>
          <w:lang w:eastAsia="zh-CN"/>
        </w:rPr>
        <w:t>To support simulations that involve dual</w:t>
      </w:r>
      <w:r>
        <w:rPr>
          <w:lang w:eastAsia="zh-CN"/>
        </w:rPr>
        <w:t xml:space="preserve"> Tx, target and Rx mobility</w:t>
      </w:r>
      <w:r w:rsidRPr="00D65E2B">
        <w:rPr>
          <w:lang w:eastAsia="zh-CN"/>
        </w:rPr>
        <w:t>,</w:t>
      </w:r>
      <w:r>
        <w:rPr>
          <w:lang w:eastAsia="zh-CN"/>
        </w:rPr>
        <w:t xml:space="preserve"> the Doppler frequency in Doppler frequency component is given by</w:t>
      </w:r>
    </w:p>
    <w:p w14:paraId="2AB7D5B6" w14:textId="77777777" w:rsidR="005E1DC7" w:rsidRPr="00516446" w:rsidRDefault="00CA40A6" w:rsidP="005E1DC7">
      <w:pPr>
        <w:rPr>
          <w:lang w:eastAsia="zh-CN"/>
        </w:rPr>
      </w:pPr>
      <m:oMathPara>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Doppler</m:t>
              </m:r>
            </m:sub>
          </m:sSub>
          <m:r>
            <w:rPr>
              <w:rFonts w:ascii="Cambria Math" w:hAnsi="Cambria Math"/>
              <w:lang w:eastAsia="zh-CN"/>
            </w:rPr>
            <m:t>=</m:t>
          </m:r>
          <m:f>
            <m:fPr>
              <m:ctrlPr>
                <w:rPr>
                  <w:rFonts w:ascii="Cambria Math" w:eastAsia="宋体" w:hAnsi="Cambria Math"/>
                  <w:i/>
                  <w:lang w:eastAsia="zh-CN"/>
                </w:rPr>
              </m:ctrlPr>
            </m:fPr>
            <m:num>
              <m:sSubSup>
                <m:sSubSupPr>
                  <m:ctrlPr>
                    <w:rPr>
                      <w:rFonts w:ascii="Cambria Math" w:hAnsi="Cambria Math"/>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w:rPr>
                      <w:rFonts w:ascii="Cambria Math" w:hAnsi="Cambria Math"/>
                      <w:lang w:eastAsia="zh-CN"/>
                    </w:rPr>
                    <m:t>α,tx</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lang w:eastAsia="zh-CN"/>
                        </w:rPr>
                      </m:ctrlPr>
                    </m:accPr>
                    <m:e>
                      <m:r>
                        <m:rPr>
                          <m:sty m:val="bi"/>
                        </m:rPr>
                        <w:rPr>
                          <w:rFonts w:ascii="Cambria Math" w:hAnsi="Cambria Math"/>
                          <w:lang w:eastAsia="zh-CN"/>
                        </w:rPr>
                        <m:t>v</m:t>
                      </m:r>
                    </m:e>
                  </m:acc>
                </m:e>
                <m:sub>
                  <m:r>
                    <w:rPr>
                      <w:rFonts w:ascii="Cambria Math" w:hAnsi="Cambria Math"/>
                      <w:lang w:eastAsia="zh-CN"/>
                    </w:rPr>
                    <m:t>tx</m:t>
                  </m:r>
                </m:sub>
              </m:sSub>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α,rx</m:t>
                  </m:r>
                </m:sub>
                <m:sup>
                  <m:r>
                    <w:rPr>
                      <w:rFonts w:ascii="Cambria Math" w:hAnsi="Cambria Math"/>
                      <w:lang w:eastAsia="zh-CN"/>
                    </w:rPr>
                    <m:t>T</m:t>
                  </m:r>
                </m:sup>
              </m:sSubSup>
              <m:r>
                <w:rPr>
                  <w:rFonts w:ascii="Cambria Math" w:hAnsi="Cambria Math"/>
                  <w:lang w:eastAsia="zh-CN"/>
                </w:rPr>
                <m:t>∙</m:t>
              </m:r>
              <m:acc>
                <m:accPr>
                  <m:chr m:val="⃗"/>
                  <m:ctrlPr>
                    <w:rPr>
                      <w:rFonts w:ascii="Cambria Math" w:eastAsia="宋体" w:hAnsi="Cambria Math"/>
                      <w:i/>
                      <w:lang w:eastAsia="zh-CN"/>
                    </w:rPr>
                  </m:ctrlPr>
                </m:accPr>
                <m:e>
                  <m:r>
                    <m:rPr>
                      <m:sty m:val="bi"/>
                    </m:rPr>
                    <w:rPr>
                      <w:rFonts w:ascii="Cambria Math" w:hAnsi="Cambria Math"/>
                      <w:lang w:eastAsia="zh-CN"/>
                    </w:rPr>
                    <m:t>v</m:t>
                  </m:r>
                </m:e>
              </m:acc>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r>
            <w:rPr>
              <w:rFonts w:ascii="Cambria Math" w:eastAsia="宋体" w:hAnsi="Cambria Math"/>
              <w:lang w:eastAsia="zh-CN"/>
            </w:rPr>
            <m:t>+</m:t>
          </m:r>
          <m:f>
            <m:fPr>
              <m:ctrlPr>
                <w:rPr>
                  <w:rFonts w:ascii="Cambria Math" w:eastAsia="宋体" w:hAnsi="Cambria Math"/>
                  <w:i/>
                  <w:lang w:eastAsia="zh-CN"/>
                </w:rPr>
              </m:ctrlPr>
            </m:fPr>
            <m:num>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β,tx</m:t>
                  </m:r>
                </m:sub>
                <m:sup>
                  <m:r>
                    <w:rPr>
                      <w:rFonts w:ascii="Cambria Math" w:hAnsi="Cambria Math"/>
                      <w:lang w:eastAsia="zh-CN"/>
                    </w:rPr>
                    <m:t>T</m:t>
                  </m:r>
                </m:sup>
              </m:sSubSup>
              <m:r>
                <w:rPr>
                  <w:rFonts w:ascii="Cambria Math" w:hAnsi="Cambria Math"/>
                  <w:lang w:eastAsia="zh-CN"/>
                </w:rPr>
                <m:t>∙</m:t>
              </m:r>
              <m:acc>
                <m:accPr>
                  <m:chr m:val="⃗"/>
                  <m:ctrlPr>
                    <w:rPr>
                      <w:rFonts w:ascii="Cambria Math" w:eastAsia="宋体" w:hAnsi="Cambria Math"/>
                      <w:i/>
                      <w:lang w:eastAsia="zh-CN"/>
                    </w:rPr>
                  </m:ctrlPr>
                </m:accPr>
                <m:e>
                  <m:r>
                    <m:rPr>
                      <m:sty m:val="bi"/>
                    </m:rPr>
                    <w:rPr>
                      <w:rFonts w:ascii="Cambria Math" w:hAnsi="Cambria Math"/>
                      <w:lang w:eastAsia="zh-CN"/>
                    </w:rPr>
                    <m:t>v</m:t>
                  </m:r>
                </m:e>
              </m:acc>
              <m:r>
                <w:rPr>
                  <w:rFonts w:ascii="Cambria Math" w:hAnsi="Cambria Math"/>
                  <w:lang w:eastAsia="zh-CN"/>
                </w:rPr>
                <m:t>+</m:t>
              </m:r>
              <m:sSubSup>
                <m:sSubSupPr>
                  <m:ctrlPr>
                    <w:rPr>
                      <w:rFonts w:ascii="Cambria Math" w:hAnsi="Cambria Math"/>
                      <w:i/>
                      <w:lang w:eastAsia="zh-CN"/>
                    </w:rPr>
                  </m:ctrlPr>
                </m:sSubSupPr>
                <m:e>
                  <m:acc>
                    <m:accPr>
                      <m:ctrlPr>
                        <w:rPr>
                          <w:rFonts w:ascii="Cambria Math" w:eastAsia="宋体" w:hAnsi="Cambria Math"/>
                          <w:i/>
                          <w:lang w:eastAsia="zh-CN"/>
                        </w:rPr>
                      </m:ctrlPr>
                    </m:accPr>
                    <m:e>
                      <m:r>
                        <m:rPr>
                          <m:sty m:val="bi"/>
                        </m:rPr>
                        <w:rPr>
                          <w:rFonts w:ascii="Cambria Math" w:hAnsi="Cambria Math"/>
                          <w:lang w:eastAsia="zh-CN"/>
                        </w:rPr>
                        <m:t>r</m:t>
                      </m:r>
                    </m:e>
                  </m:acc>
                </m:e>
                <m:sub>
                  <m:r>
                    <w:rPr>
                      <w:rFonts w:ascii="Cambria Math" w:hAnsi="Cambria Math"/>
                      <w:lang w:eastAsia="zh-CN"/>
                    </w:rPr>
                    <m:t>β,rx</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lang w:eastAsia="zh-CN"/>
                        </w:rPr>
                      </m:ctrlPr>
                    </m:accPr>
                    <m:e>
                      <m:r>
                        <m:rPr>
                          <m:sty m:val="bi"/>
                        </m:rPr>
                        <w:rPr>
                          <w:rFonts w:ascii="Cambria Math" w:hAnsi="Cambria Math"/>
                          <w:lang w:eastAsia="zh-CN"/>
                        </w:rPr>
                        <m:t>v</m:t>
                      </m:r>
                    </m:e>
                  </m:acc>
                </m:e>
                <m:sub>
                  <m:r>
                    <w:rPr>
                      <w:rFonts w:ascii="Cambria Math" w:hAnsi="Cambria Math"/>
                      <w:lang w:eastAsia="zh-CN"/>
                    </w:rPr>
                    <m:t>rx</m:t>
                  </m:r>
                </m:sub>
              </m:sSub>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oMath>
      </m:oMathPara>
    </w:p>
    <w:p w14:paraId="698E726B" w14:textId="77777777" w:rsidR="005E1DC7" w:rsidRDefault="005E1DC7" w:rsidP="005E1DC7">
      <w:pPr>
        <w:rPr>
          <w:lang w:eastAsia="zh-CN"/>
        </w:rPr>
      </w:pPr>
      <w:r w:rsidRPr="00516446">
        <w:rPr>
          <w:lang w:eastAsia="zh-CN"/>
        </w:rPr>
        <w:t xml:space="preserve">If </w:t>
      </w:r>
      <m:oMath>
        <m:sSubSup>
          <m:sSubSupPr>
            <m:ctrlPr>
              <w:rPr>
                <w:rFonts w:ascii="Cambria Math" w:hAnsi="Cambria Math"/>
                <w:i/>
                <w:lang w:eastAsia="zh-CN"/>
              </w:rPr>
            </m:ctrlPr>
          </m:sSubSupPr>
          <m:e>
            <m:acc>
              <m:accPr>
                <m:ctrlPr>
                  <w:rPr>
                    <w:rFonts w:ascii="Cambria Math" w:eastAsia="宋体" w:hAnsi="Cambria Math"/>
                    <w:i/>
                    <w:lang w:eastAsia="zh-CN"/>
                  </w:rPr>
                </m:ctrlPr>
              </m:accPr>
              <m:e>
                <m:r>
                  <w:rPr>
                    <w:rFonts w:ascii="Cambria Math" w:hAnsi="Cambria Math"/>
                    <w:lang w:eastAsia="zh-CN"/>
                  </w:rPr>
                  <m:t>r</m:t>
                </m:r>
              </m:e>
            </m:acc>
          </m:e>
          <m:sub>
            <m:r>
              <w:rPr>
                <w:rFonts w:ascii="Cambria Math" w:hAnsi="Cambria Math"/>
                <w:lang w:eastAsia="zh-CN"/>
              </w:rPr>
              <m:t>α,tx</m:t>
            </m:r>
          </m:sub>
          <m:sup>
            <m:r>
              <w:rPr>
                <w:rFonts w:ascii="Cambria Math" w:hAnsi="Cambria Math"/>
                <w:lang w:eastAsia="zh-CN"/>
              </w:rPr>
              <m:t>T</m:t>
            </m:r>
          </m:sup>
        </m:sSubSup>
        <m:r>
          <w:rPr>
            <w:rFonts w:ascii="Cambria Math" w:hAnsi="Cambria Math"/>
            <w:lang w:eastAsia="zh-CN"/>
          </w:rPr>
          <m:t>=</m:t>
        </m:r>
        <m:sSubSup>
          <m:sSubSupPr>
            <m:ctrlPr>
              <w:rPr>
                <w:rFonts w:ascii="Cambria Math" w:hAnsi="Cambria Math"/>
                <w:i/>
                <w:lang w:eastAsia="zh-CN"/>
              </w:rPr>
            </m:ctrlPr>
          </m:sSubSupPr>
          <m:e>
            <m:acc>
              <m:accPr>
                <m:ctrlPr>
                  <w:rPr>
                    <w:rFonts w:ascii="Cambria Math" w:eastAsia="宋体" w:hAnsi="Cambria Math"/>
                    <w:i/>
                    <w:lang w:eastAsia="zh-CN"/>
                  </w:rPr>
                </m:ctrlPr>
              </m:accPr>
              <m:e>
                <m:r>
                  <w:rPr>
                    <w:rFonts w:ascii="Cambria Math" w:hAnsi="Cambria Math"/>
                    <w:lang w:eastAsia="zh-CN"/>
                  </w:rPr>
                  <m:t>r</m:t>
                </m:r>
              </m:e>
            </m:acc>
          </m:e>
          <m:sub>
            <m:r>
              <w:rPr>
                <w:rFonts w:ascii="Cambria Math" w:hAnsi="Cambria Math"/>
                <w:lang w:eastAsia="zh-CN"/>
              </w:rPr>
              <m:t>β,rx</m:t>
            </m:r>
          </m:sub>
          <m:sup>
            <m:r>
              <w:rPr>
                <w:rFonts w:ascii="Cambria Math" w:hAnsi="Cambria Math"/>
                <w:lang w:eastAsia="zh-CN"/>
              </w:rPr>
              <m:t>T</m:t>
            </m:r>
          </m:sup>
        </m:sSubSup>
      </m:oMath>
      <w:r w:rsidRPr="00516446">
        <w:rPr>
          <w:lang w:eastAsia="zh-CN"/>
        </w:rPr>
        <w:t xml:space="preserve"> and </w:t>
      </w:r>
      <m:oMath>
        <m:sSubSup>
          <m:sSubSupPr>
            <m:ctrlPr>
              <w:rPr>
                <w:rFonts w:ascii="Cambria Math" w:hAnsi="Cambria Math"/>
                <w:i/>
                <w:iCs/>
                <w:lang w:eastAsia="zh-CN"/>
              </w:rPr>
            </m:ctrlPr>
          </m:sSubSupPr>
          <m:e>
            <m:acc>
              <m:accPr>
                <m:ctrlPr>
                  <w:rPr>
                    <w:rFonts w:ascii="Cambria Math" w:hAnsi="Cambria Math"/>
                    <w:i/>
                    <w:iCs/>
                    <w:lang w:eastAsia="zh-CN"/>
                  </w:rPr>
                </m:ctrlPr>
              </m:accPr>
              <m:e>
                <m:r>
                  <w:rPr>
                    <w:rFonts w:ascii="Cambria Math" w:hAnsi="Cambria Math"/>
                    <w:lang w:eastAsia="zh-CN"/>
                  </w:rPr>
                  <m:t>r</m:t>
                </m:r>
              </m:e>
            </m:acc>
          </m:e>
          <m:sub>
            <m:r>
              <w:rPr>
                <w:rFonts w:ascii="Cambria Math" w:hAnsi="Cambria Math"/>
                <w:lang w:eastAsia="zh-CN"/>
              </w:rPr>
              <m:t>α,rx</m:t>
            </m:r>
          </m:sub>
          <m:sup>
            <m:r>
              <w:rPr>
                <w:rFonts w:ascii="Cambria Math" w:hAnsi="Cambria Math"/>
                <w:lang w:eastAsia="zh-CN"/>
              </w:rPr>
              <m:t>T</m:t>
            </m:r>
          </m:sup>
        </m:sSubSup>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w:rPr>
                    <w:rFonts w:ascii="Cambria Math" w:hAnsi="Cambria Math"/>
                    <w:lang w:eastAsia="zh-CN"/>
                  </w:rPr>
                  <m:t>r</m:t>
                </m:r>
              </m:e>
            </m:acc>
          </m:e>
          <m:sub>
            <m:r>
              <w:rPr>
                <w:rFonts w:ascii="Cambria Math" w:hAnsi="Cambria Math"/>
                <w:lang w:eastAsia="zh-CN"/>
              </w:rPr>
              <m:t>β,tx</m:t>
            </m:r>
          </m:sub>
          <m:sup>
            <m:r>
              <w:rPr>
                <w:rFonts w:ascii="Cambria Math" w:hAnsi="Cambria Math"/>
                <w:lang w:eastAsia="zh-CN"/>
              </w:rPr>
              <m:t>T</m:t>
            </m:r>
          </m:sup>
        </m:sSubSup>
      </m:oMath>
      <w:r w:rsidRPr="00516446">
        <w:rPr>
          <w:lang w:eastAsia="zh-CN"/>
        </w:rPr>
        <w:t>, the expression can be simplified to mono-static sensing case.</w:t>
      </w:r>
    </w:p>
    <w:p w14:paraId="18C861C5" w14:textId="79806F6F" w:rsidR="005E1DC7" w:rsidRPr="00516446" w:rsidRDefault="005E1DC7" w:rsidP="005E1DC7">
      <w:pPr>
        <w:rPr>
          <w:lang w:eastAsia="zh-CN"/>
        </w:rPr>
      </w:pPr>
      <w:r>
        <w:rPr>
          <w:b/>
          <w:i/>
          <w:lang w:eastAsia="zh-CN"/>
        </w:rPr>
        <w:t xml:space="preserve">Proposal </w:t>
      </w:r>
      <w:r w:rsidR="001B792A">
        <w:rPr>
          <w:rFonts w:hint="eastAsia"/>
          <w:b/>
          <w:i/>
          <w:lang w:eastAsia="zh-CN"/>
        </w:rPr>
        <w:t>8</w:t>
      </w:r>
      <w:r w:rsidRPr="00516446">
        <w:rPr>
          <w:b/>
          <w:i/>
          <w:lang w:eastAsia="zh-CN"/>
        </w:rPr>
        <w:t xml:space="preserve">: </w:t>
      </w:r>
      <w:r w:rsidRPr="008E75C7">
        <w:rPr>
          <w:b/>
          <w:i/>
          <w:lang w:eastAsia="zh-CN"/>
        </w:rPr>
        <w:t>Doppler effects due to movement of sensing Tx, target and sensing Rx are modelled in the ISAC channel model</w:t>
      </w:r>
    </w:p>
    <w:p w14:paraId="5A5B6F72" w14:textId="1FB19345" w:rsidR="005E1DC7" w:rsidRPr="00516446" w:rsidRDefault="005E1DC7" w:rsidP="005E1DC7">
      <w:pPr>
        <w:rPr>
          <w:b/>
          <w:i/>
          <w:lang w:eastAsia="zh-CN"/>
        </w:rPr>
      </w:pPr>
      <w:r>
        <w:rPr>
          <w:b/>
          <w:i/>
          <w:lang w:eastAsia="zh-CN"/>
        </w:rPr>
        <w:t xml:space="preserve">Proposal </w:t>
      </w:r>
      <w:r w:rsidR="001B792A">
        <w:rPr>
          <w:rFonts w:hint="eastAsia"/>
          <w:b/>
          <w:i/>
          <w:lang w:eastAsia="zh-CN"/>
        </w:rPr>
        <w:t>9</w:t>
      </w:r>
      <w:r w:rsidRPr="00516446">
        <w:rPr>
          <w:b/>
          <w:i/>
          <w:lang w:eastAsia="zh-CN"/>
        </w:rPr>
        <w:t>: To support simulations that involve dual Tx, target and Rx mobility, the Doppler frequency in Doppler frequency component is given by</w:t>
      </w:r>
    </w:p>
    <w:p w14:paraId="00CF610E" w14:textId="77777777" w:rsidR="005E1DC7" w:rsidRPr="00516446" w:rsidRDefault="00CA40A6" w:rsidP="005E1DC7">
      <w:pPr>
        <w:rPr>
          <w:b/>
          <w:lang w:eastAsia="zh-CN"/>
        </w:rPr>
      </w:pPr>
      <m:oMathPara>
        <m:oMath>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Doppler</m:t>
              </m:r>
            </m:sub>
          </m:sSub>
          <m:r>
            <m:rPr>
              <m:sty m:val="bi"/>
            </m:rPr>
            <w:rPr>
              <w:rFonts w:ascii="Cambria Math" w:hAnsi="Cambria Math"/>
              <w:lang w:eastAsia="zh-CN"/>
            </w:rPr>
            <m:t>=</m:t>
          </m:r>
          <m:f>
            <m:fPr>
              <m:ctrlPr>
                <w:rPr>
                  <w:rFonts w:ascii="Cambria Math" w:eastAsia="宋体" w:hAnsi="Cambria Math"/>
                  <w:b/>
                  <w:i/>
                  <w:lang w:eastAsia="zh-CN"/>
                </w:rPr>
              </m:ctrlPr>
            </m:fPr>
            <m:num>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α,tx</m:t>
                  </m:r>
                </m:sub>
                <m:sup>
                  <m:r>
                    <m:rPr>
                      <m:sty m:val="bi"/>
                    </m:rPr>
                    <w:rPr>
                      <w:rFonts w:ascii="Cambria Math" w:hAnsi="Cambria Math"/>
                      <w:lang w:eastAsia="zh-CN"/>
                    </w:rPr>
                    <m:t>T</m:t>
                  </m:r>
                </m:sup>
              </m:sSubSup>
              <m:r>
                <m:rPr>
                  <m:sty m:val="bi"/>
                </m:rPr>
                <w:rPr>
                  <w:rFonts w:ascii="Cambria Math" w:hAnsi="Cambria Math"/>
                  <w:lang w:eastAsia="zh-CN"/>
                </w:rPr>
                <m:t>⋅</m:t>
              </m:r>
              <m:sSub>
                <m:sSubPr>
                  <m:ctrlPr>
                    <w:rPr>
                      <w:rFonts w:ascii="Cambria Math" w:hAnsi="Cambria Math"/>
                      <w:b/>
                      <w:i/>
                      <w:lang w:eastAsia="zh-CN"/>
                    </w:rPr>
                  </m:ctrlPr>
                </m:sSubPr>
                <m:e>
                  <m:acc>
                    <m:accPr>
                      <m:chr m:val="⃗"/>
                      <m:ctrlPr>
                        <w:rPr>
                          <w:rFonts w:ascii="Cambria Math" w:eastAsia="宋体" w:hAnsi="Cambria Math"/>
                          <w:b/>
                          <w:i/>
                          <w:lang w:eastAsia="zh-CN"/>
                        </w:rPr>
                      </m:ctrlPr>
                    </m:accPr>
                    <m:e>
                      <m:r>
                        <m:rPr>
                          <m:sty m:val="bi"/>
                        </m:rPr>
                        <w:rPr>
                          <w:rFonts w:ascii="Cambria Math" w:hAnsi="Cambria Math"/>
                          <w:lang w:eastAsia="zh-CN"/>
                        </w:rPr>
                        <m:t>v</m:t>
                      </m:r>
                    </m:e>
                  </m:acc>
                </m:e>
                <m:sub>
                  <m:r>
                    <m:rPr>
                      <m:sty m:val="bi"/>
                    </m:rPr>
                    <w:rPr>
                      <w:rFonts w:ascii="Cambria Math" w:hAnsi="Cambria Math"/>
                      <w:lang w:eastAsia="zh-CN"/>
                    </w:rPr>
                    <m:t>tx</m:t>
                  </m:r>
                </m:sub>
              </m:sSub>
              <m:r>
                <m:rPr>
                  <m:sty m:val="bi"/>
                </m:rPr>
                <w:rPr>
                  <w:rFonts w:ascii="Cambria Math" w:hAnsi="Cambria Math"/>
                  <w:lang w:eastAsia="zh-CN"/>
                </w:rPr>
                <m:t>+</m:t>
              </m:r>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α,rx</m:t>
                  </m:r>
                </m:sub>
                <m:sup>
                  <m:r>
                    <m:rPr>
                      <m:sty m:val="bi"/>
                    </m:rPr>
                    <w:rPr>
                      <w:rFonts w:ascii="Cambria Math" w:hAnsi="Cambria Math"/>
                      <w:lang w:eastAsia="zh-CN"/>
                    </w:rPr>
                    <m:t>T</m:t>
                  </m:r>
                </m:sup>
              </m:sSubSup>
              <m:r>
                <m:rPr>
                  <m:sty m:val="bi"/>
                </m:rPr>
                <w:rPr>
                  <w:rFonts w:ascii="Cambria Math" w:hAnsi="Cambria Math"/>
                  <w:lang w:eastAsia="zh-CN"/>
                </w:rPr>
                <m:t>∙</m:t>
              </m:r>
              <m:acc>
                <m:accPr>
                  <m:chr m:val="⃗"/>
                  <m:ctrlPr>
                    <w:rPr>
                      <w:rFonts w:ascii="Cambria Math" w:eastAsia="宋体" w:hAnsi="Cambria Math"/>
                      <w:b/>
                      <w:i/>
                      <w:lang w:eastAsia="zh-CN"/>
                    </w:rPr>
                  </m:ctrlPr>
                </m:accPr>
                <m:e>
                  <m:r>
                    <m:rPr>
                      <m:sty m:val="bi"/>
                    </m:rPr>
                    <w:rPr>
                      <w:rFonts w:ascii="Cambria Math" w:hAnsi="Cambria Math"/>
                      <w:lang w:eastAsia="zh-CN"/>
                    </w:rPr>
                    <m:t>v</m:t>
                  </m:r>
                </m:e>
              </m:acc>
            </m:num>
            <m:den>
              <m:sSub>
                <m:sSubPr>
                  <m:ctrlPr>
                    <w:rPr>
                      <w:rFonts w:ascii="Cambria Math" w:hAnsi="Cambria Math"/>
                      <w:b/>
                      <w:i/>
                      <w:lang w:eastAsia="zh-CN"/>
                    </w:rPr>
                  </m:ctrlPr>
                </m:sSubPr>
                <m:e>
                  <m:r>
                    <m:rPr>
                      <m:sty m:val="bi"/>
                    </m:rPr>
                    <w:rPr>
                      <w:rFonts w:ascii="Cambria Math" w:hAnsi="Cambria Math"/>
                      <w:lang w:eastAsia="zh-CN"/>
                    </w:rPr>
                    <m:t>λ</m:t>
                  </m:r>
                </m:e>
                <m:sub>
                  <m:r>
                    <m:rPr>
                      <m:sty m:val="bi"/>
                    </m:rPr>
                    <w:rPr>
                      <w:rFonts w:ascii="Cambria Math" w:hAnsi="Cambria Math"/>
                      <w:lang w:eastAsia="zh-CN"/>
                    </w:rPr>
                    <m:t>0</m:t>
                  </m:r>
                </m:sub>
              </m:sSub>
            </m:den>
          </m:f>
          <m:r>
            <m:rPr>
              <m:sty m:val="bi"/>
            </m:rPr>
            <w:rPr>
              <w:rFonts w:ascii="Cambria Math" w:eastAsia="宋体" w:hAnsi="Cambria Math"/>
              <w:lang w:eastAsia="zh-CN"/>
            </w:rPr>
            <m:t>+</m:t>
          </m:r>
          <m:f>
            <m:fPr>
              <m:ctrlPr>
                <w:rPr>
                  <w:rFonts w:ascii="Cambria Math" w:eastAsia="宋体" w:hAnsi="Cambria Math"/>
                  <w:b/>
                  <w:i/>
                  <w:lang w:eastAsia="zh-CN"/>
                </w:rPr>
              </m:ctrlPr>
            </m:fPr>
            <m:num>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β,tx</m:t>
                  </m:r>
                </m:sub>
                <m:sup>
                  <m:r>
                    <m:rPr>
                      <m:sty m:val="bi"/>
                    </m:rPr>
                    <w:rPr>
                      <w:rFonts w:ascii="Cambria Math" w:hAnsi="Cambria Math"/>
                      <w:lang w:eastAsia="zh-CN"/>
                    </w:rPr>
                    <m:t>T</m:t>
                  </m:r>
                </m:sup>
              </m:sSubSup>
              <m:r>
                <m:rPr>
                  <m:sty m:val="bi"/>
                </m:rPr>
                <w:rPr>
                  <w:rFonts w:ascii="Cambria Math" w:hAnsi="Cambria Math"/>
                  <w:lang w:eastAsia="zh-CN"/>
                </w:rPr>
                <m:t>∙</m:t>
              </m:r>
              <m:acc>
                <m:accPr>
                  <m:chr m:val="⃗"/>
                  <m:ctrlPr>
                    <w:rPr>
                      <w:rFonts w:ascii="Cambria Math" w:eastAsia="宋体" w:hAnsi="Cambria Math"/>
                      <w:b/>
                      <w:i/>
                      <w:lang w:eastAsia="zh-CN"/>
                    </w:rPr>
                  </m:ctrlPr>
                </m:accPr>
                <m:e>
                  <m:r>
                    <m:rPr>
                      <m:sty m:val="bi"/>
                    </m:rPr>
                    <w:rPr>
                      <w:rFonts w:ascii="Cambria Math" w:hAnsi="Cambria Math"/>
                      <w:lang w:eastAsia="zh-CN"/>
                    </w:rPr>
                    <m:t>v</m:t>
                  </m:r>
                </m:e>
              </m:acc>
              <m:r>
                <m:rPr>
                  <m:sty m:val="bi"/>
                </m:rPr>
                <w:rPr>
                  <w:rFonts w:ascii="Cambria Math" w:hAnsi="Cambria Math"/>
                  <w:lang w:eastAsia="zh-CN"/>
                </w:rPr>
                <m:t>+</m:t>
              </m:r>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β,rx</m:t>
                  </m:r>
                </m:sub>
                <m:sup>
                  <m:r>
                    <m:rPr>
                      <m:sty m:val="bi"/>
                    </m:rPr>
                    <w:rPr>
                      <w:rFonts w:ascii="Cambria Math" w:hAnsi="Cambria Math"/>
                      <w:lang w:eastAsia="zh-CN"/>
                    </w:rPr>
                    <m:t>T</m:t>
                  </m:r>
                </m:sup>
              </m:sSubSup>
              <m:r>
                <m:rPr>
                  <m:sty m:val="bi"/>
                </m:rPr>
                <w:rPr>
                  <w:rFonts w:ascii="Cambria Math" w:hAnsi="Cambria Math"/>
                  <w:lang w:eastAsia="zh-CN"/>
                </w:rPr>
                <m:t>⋅</m:t>
              </m:r>
              <m:sSub>
                <m:sSubPr>
                  <m:ctrlPr>
                    <w:rPr>
                      <w:rFonts w:ascii="Cambria Math" w:hAnsi="Cambria Math"/>
                      <w:b/>
                      <w:i/>
                      <w:lang w:eastAsia="zh-CN"/>
                    </w:rPr>
                  </m:ctrlPr>
                </m:sSubPr>
                <m:e>
                  <m:acc>
                    <m:accPr>
                      <m:chr m:val="⃗"/>
                      <m:ctrlPr>
                        <w:rPr>
                          <w:rFonts w:ascii="Cambria Math" w:eastAsia="宋体" w:hAnsi="Cambria Math"/>
                          <w:b/>
                          <w:i/>
                          <w:lang w:eastAsia="zh-CN"/>
                        </w:rPr>
                      </m:ctrlPr>
                    </m:accPr>
                    <m:e>
                      <m:r>
                        <m:rPr>
                          <m:sty m:val="bi"/>
                        </m:rPr>
                        <w:rPr>
                          <w:rFonts w:ascii="Cambria Math" w:hAnsi="Cambria Math"/>
                          <w:lang w:eastAsia="zh-CN"/>
                        </w:rPr>
                        <m:t>v</m:t>
                      </m:r>
                    </m:e>
                  </m:acc>
                </m:e>
                <m:sub>
                  <m:r>
                    <m:rPr>
                      <m:sty m:val="bi"/>
                    </m:rPr>
                    <w:rPr>
                      <w:rFonts w:ascii="Cambria Math" w:hAnsi="Cambria Math"/>
                      <w:lang w:eastAsia="zh-CN"/>
                    </w:rPr>
                    <m:t>rx</m:t>
                  </m:r>
                </m:sub>
              </m:sSub>
            </m:num>
            <m:den>
              <m:sSub>
                <m:sSubPr>
                  <m:ctrlPr>
                    <w:rPr>
                      <w:rFonts w:ascii="Cambria Math" w:hAnsi="Cambria Math"/>
                      <w:b/>
                      <w:i/>
                      <w:lang w:eastAsia="zh-CN"/>
                    </w:rPr>
                  </m:ctrlPr>
                </m:sSubPr>
                <m:e>
                  <m:r>
                    <m:rPr>
                      <m:sty m:val="bi"/>
                    </m:rPr>
                    <w:rPr>
                      <w:rFonts w:ascii="Cambria Math" w:hAnsi="Cambria Math"/>
                      <w:lang w:eastAsia="zh-CN"/>
                    </w:rPr>
                    <m:t>λ</m:t>
                  </m:r>
                </m:e>
                <m:sub>
                  <m:r>
                    <m:rPr>
                      <m:sty m:val="bi"/>
                    </m:rPr>
                    <w:rPr>
                      <w:rFonts w:ascii="Cambria Math" w:hAnsi="Cambria Math"/>
                      <w:lang w:eastAsia="zh-CN"/>
                    </w:rPr>
                    <m:t>0</m:t>
                  </m:r>
                </m:sub>
              </m:sSub>
            </m:den>
          </m:f>
        </m:oMath>
      </m:oMathPara>
    </w:p>
    <w:p w14:paraId="2ECAF422" w14:textId="77777777" w:rsidR="005E1DC7" w:rsidRDefault="005E1DC7" w:rsidP="005E1DC7">
      <w:pPr>
        <w:rPr>
          <w:lang w:eastAsia="zh-CN"/>
        </w:rPr>
      </w:pPr>
      <w:r w:rsidRPr="00516446">
        <w:rPr>
          <w:b/>
          <w:i/>
          <w:lang w:eastAsia="zh-CN"/>
        </w:rPr>
        <w:t xml:space="preserve">If </w:t>
      </w:r>
      <m:oMath>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α,tx</m:t>
            </m:r>
          </m:sub>
          <m:sup>
            <m:r>
              <m:rPr>
                <m:sty m:val="bi"/>
              </m:rPr>
              <w:rPr>
                <w:rFonts w:ascii="Cambria Math" w:hAnsi="Cambria Math"/>
                <w:lang w:eastAsia="zh-CN"/>
              </w:rPr>
              <m:t>T</m:t>
            </m:r>
          </m:sup>
        </m:sSubSup>
        <m:r>
          <m:rPr>
            <m:sty m:val="bi"/>
          </m:rPr>
          <w:rPr>
            <w:rFonts w:ascii="Cambria Math" w:hAnsi="Cambria Math"/>
            <w:lang w:eastAsia="zh-CN"/>
          </w:rPr>
          <m:t>=</m:t>
        </m:r>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β,rx</m:t>
            </m:r>
          </m:sub>
          <m:sup>
            <m:r>
              <m:rPr>
                <m:sty m:val="bi"/>
              </m:rPr>
              <w:rPr>
                <w:rFonts w:ascii="Cambria Math" w:hAnsi="Cambria Math"/>
                <w:lang w:eastAsia="zh-CN"/>
              </w:rPr>
              <m:t>T</m:t>
            </m:r>
          </m:sup>
        </m:sSubSup>
      </m:oMath>
      <w:r w:rsidRPr="00516446">
        <w:rPr>
          <w:b/>
          <w:i/>
          <w:lang w:eastAsia="zh-CN"/>
        </w:rPr>
        <w:t xml:space="preserve"> and  </w:t>
      </w:r>
      <m:oMath>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α,rx</m:t>
            </m:r>
          </m:sub>
          <m:sup>
            <m:r>
              <m:rPr>
                <m:sty m:val="bi"/>
              </m:rPr>
              <w:rPr>
                <w:rFonts w:ascii="Cambria Math" w:hAnsi="Cambria Math"/>
                <w:lang w:eastAsia="zh-CN"/>
              </w:rPr>
              <m:t>T</m:t>
            </m:r>
          </m:sup>
        </m:sSubSup>
        <m:r>
          <m:rPr>
            <m:sty m:val="bi"/>
          </m:rPr>
          <w:rPr>
            <w:rFonts w:ascii="Cambria Math" w:hAnsi="Cambria Math"/>
            <w:lang w:eastAsia="zh-CN"/>
          </w:rPr>
          <m:t>=</m:t>
        </m:r>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β,tx</m:t>
            </m:r>
          </m:sub>
          <m:sup>
            <m:r>
              <m:rPr>
                <m:sty m:val="bi"/>
              </m:rPr>
              <w:rPr>
                <w:rFonts w:ascii="Cambria Math" w:hAnsi="Cambria Math"/>
                <w:lang w:eastAsia="zh-CN"/>
              </w:rPr>
              <m:t>T</m:t>
            </m:r>
          </m:sup>
        </m:sSubSup>
      </m:oMath>
      <w:r w:rsidRPr="00516446">
        <w:rPr>
          <w:b/>
          <w:i/>
          <w:lang w:eastAsia="zh-CN"/>
        </w:rPr>
        <w:t>, the expression can be simplified</w:t>
      </w:r>
      <w:r w:rsidRPr="00516446" w:rsidDel="007A06D7">
        <w:rPr>
          <w:b/>
          <w:i/>
          <w:lang w:eastAsia="zh-CN"/>
        </w:rPr>
        <w:t xml:space="preserve"> </w:t>
      </w:r>
      <w:r w:rsidRPr="00516446">
        <w:rPr>
          <w:b/>
          <w:i/>
          <w:lang w:eastAsia="zh-CN"/>
        </w:rPr>
        <w:t xml:space="preserve"> to mono-static sensing case.</w:t>
      </w:r>
    </w:p>
    <w:p w14:paraId="2A778983" w14:textId="77777777" w:rsidR="007605E4" w:rsidRPr="005E1DC7" w:rsidRDefault="007605E4" w:rsidP="00971151">
      <w:pPr>
        <w:rPr>
          <w:lang w:eastAsia="zh-CN"/>
        </w:rPr>
      </w:pPr>
    </w:p>
    <w:p w14:paraId="5DB9F0D9" w14:textId="463AE5C9" w:rsidR="00D43D38" w:rsidRDefault="00D43D38" w:rsidP="00D43D38">
      <w:pPr>
        <w:pStyle w:val="2"/>
        <w:rPr>
          <w:lang w:eastAsia="zh-CN"/>
        </w:rPr>
      </w:pPr>
      <w:r>
        <w:rPr>
          <w:rFonts w:hint="eastAsia"/>
          <w:lang w:eastAsia="zh-CN"/>
        </w:rPr>
        <w:t>S</w:t>
      </w:r>
      <w:r>
        <w:rPr>
          <w:lang w:eastAsia="zh-CN"/>
        </w:rPr>
        <w:t>patial consistency modelling</w:t>
      </w:r>
    </w:p>
    <w:p w14:paraId="4159AAFF" w14:textId="6EB4D5D1" w:rsidR="00D43D38" w:rsidRDefault="00D43D38" w:rsidP="00D43D38">
      <w:pPr>
        <w:rPr>
          <w:lang w:eastAsia="zh-CN"/>
        </w:rPr>
      </w:pPr>
      <w:r>
        <w:rPr>
          <w:lang w:eastAsia="zh-CN"/>
        </w:rPr>
        <w:t>In current channel model [</w:t>
      </w:r>
      <w:r w:rsidR="001C1F75">
        <w:rPr>
          <w:lang w:eastAsia="zh-CN"/>
        </w:rPr>
        <w:t>4</w:t>
      </w:r>
      <w:r>
        <w:rPr>
          <w:lang w:eastAsia="zh-CN"/>
        </w:rPr>
        <w:t>], two alternative spatial consistency procedures – Procedure A and Procedure B – are presented for spatially-consistent UT/BS mobility modelling. Similar to section 2.3, the enhancement of spatial consistency also requires additional consideration of sensing target movement.</w:t>
      </w:r>
    </w:p>
    <w:p w14:paraId="2801CAE9" w14:textId="77777777" w:rsidR="00D43D38" w:rsidRDefault="00D43D38" w:rsidP="00D43D38">
      <w:pPr>
        <w:rPr>
          <w:lang w:eastAsia="zh-CN"/>
        </w:rPr>
      </w:pPr>
      <w:r>
        <w:rPr>
          <w:rFonts w:hint="eastAsia"/>
          <w:lang w:eastAsia="zh-CN"/>
        </w:rPr>
        <w:t>F</w:t>
      </w:r>
      <w:r>
        <w:rPr>
          <w:lang w:eastAsia="zh-CN"/>
        </w:rPr>
        <w:t xml:space="preserve">or Procedure A, the </w:t>
      </w:r>
      <w:r w:rsidRPr="00544D48">
        <w:rPr>
          <w:lang w:eastAsia="zh-CN"/>
        </w:rPr>
        <w:t xml:space="preserve">changes in the propagation distance of the electromagnetic wave or the equivalent velocity of the </w:t>
      </w:r>
      <w:r>
        <w:rPr>
          <w:lang w:eastAsia="zh-CN"/>
        </w:rPr>
        <w:t>Tx/Rx</w:t>
      </w:r>
      <w:r w:rsidRPr="00544D48">
        <w:rPr>
          <w:lang w:eastAsia="zh-CN"/>
        </w:rPr>
        <w:t xml:space="preserve"> in </w:t>
      </w:r>
      <m:oMath>
        <m:r>
          <m:rPr>
            <m:sty m:val="p"/>
          </m:rPr>
          <w:rPr>
            <w:rFonts w:ascii="Cambria Math" w:hAnsi="Cambria Math"/>
            <w:lang w:eastAsia="zh-CN"/>
          </w:rPr>
          <m:t>∆</m:t>
        </m:r>
        <m:r>
          <w:rPr>
            <w:rFonts w:ascii="Cambria Math" w:hAnsi="Cambria Math"/>
            <w:lang w:eastAsia="zh-CN"/>
          </w:rPr>
          <m:t>t</m:t>
        </m:r>
      </m:oMath>
      <w:r>
        <w:rPr>
          <w:lang w:eastAsia="zh-CN"/>
        </w:rPr>
        <w:t xml:space="preserve"> </w:t>
      </w:r>
      <w:r w:rsidRPr="00544D48">
        <w:rPr>
          <w:lang w:eastAsia="zh-CN"/>
        </w:rPr>
        <w:t xml:space="preserve">require consideration of the speed of the </w:t>
      </w:r>
      <w:r>
        <w:rPr>
          <w:lang w:eastAsia="zh-CN"/>
        </w:rPr>
        <w:t>sensing</w:t>
      </w:r>
      <w:r w:rsidRPr="00544D48">
        <w:rPr>
          <w:lang w:eastAsia="zh-CN"/>
        </w:rPr>
        <w:t xml:space="preserve"> target in addition to the speed of </w:t>
      </w:r>
      <w:r>
        <w:rPr>
          <w:lang w:eastAsia="zh-CN"/>
        </w:rPr>
        <w:t>Tx/Rx.</w:t>
      </w:r>
    </w:p>
    <w:p w14:paraId="67D2110D" w14:textId="77777777" w:rsidR="00D43D38" w:rsidRDefault="00D43D38" w:rsidP="00D43D38">
      <w:pPr>
        <w:rPr>
          <w:lang w:eastAsia="zh-CN"/>
        </w:rPr>
      </w:pPr>
      <w:r w:rsidRPr="00772D4A">
        <w:rPr>
          <w:lang w:eastAsia="zh-CN"/>
        </w:rPr>
        <w:t xml:space="preserve">Taking the </w:t>
      </w:r>
      <w:r>
        <w:rPr>
          <w:rFonts w:hint="eastAsia"/>
          <w:lang w:eastAsia="zh-CN"/>
        </w:rPr>
        <w:t>change</w:t>
      </w:r>
      <w:r>
        <w:rPr>
          <w:lang w:eastAsia="zh-CN"/>
        </w:rPr>
        <w:t xml:space="preserve"> of </w:t>
      </w:r>
      <w:r w:rsidRPr="00772D4A">
        <w:rPr>
          <w:lang w:eastAsia="zh-CN"/>
        </w:rPr>
        <w:t>propagation distance</w:t>
      </w:r>
      <w:r>
        <w:rPr>
          <w:lang w:eastAsia="zh-CN"/>
        </w:rPr>
        <w:t xml:space="preserve"> in </w:t>
      </w:r>
      <w:r w:rsidRPr="00544D48">
        <w:rPr>
          <w:lang w:eastAsia="zh-CN"/>
        </w:rPr>
        <w:t xml:space="preserve"> </w:t>
      </w:r>
      <m:oMath>
        <m:r>
          <m:rPr>
            <m:sty m:val="p"/>
          </m:rPr>
          <w:rPr>
            <w:rFonts w:ascii="Cambria Math" w:hAnsi="Cambria Math"/>
            <w:lang w:eastAsia="zh-CN"/>
          </w:rPr>
          <m:t>∆</m:t>
        </m:r>
        <m:r>
          <w:rPr>
            <w:rFonts w:ascii="Cambria Math" w:hAnsi="Cambria Math"/>
            <w:lang w:eastAsia="zh-CN"/>
          </w:rPr>
          <m:t>t</m:t>
        </m:r>
      </m:oMath>
      <w:r w:rsidRPr="00772D4A">
        <w:rPr>
          <w:lang w:eastAsia="zh-CN"/>
        </w:rPr>
        <w:t xml:space="preserve"> as an example, before considering the </w:t>
      </w:r>
      <w:r>
        <w:rPr>
          <w:lang w:eastAsia="zh-CN"/>
        </w:rPr>
        <w:t>sensing</w:t>
      </w:r>
      <w:r w:rsidRPr="00772D4A">
        <w:rPr>
          <w:lang w:eastAsia="zh-CN"/>
        </w:rPr>
        <w:t xml:space="preserve"> target speed, it can be expressed as</w:t>
      </w:r>
      <w:r>
        <w:rPr>
          <w:lang w:eastAsia="zh-CN"/>
        </w:rPr>
        <w:t>:</w:t>
      </w:r>
    </w:p>
    <w:p w14:paraId="00E519B6" w14:textId="77777777" w:rsidR="00D43D38" w:rsidRDefault="00CA40A6" w:rsidP="00D43D38">
      <w:pPr>
        <w:rPr>
          <w:lang w:eastAsia="zh-CN"/>
        </w:rPr>
      </w:pPr>
      <m:oMathPara>
        <m:oMath>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eastAsia="宋体" w:hAnsi="Cambria Math"/>
                          <w:b/>
                          <w:i/>
                          <w:sz w:val="20"/>
                          <w:szCs w:val="20"/>
                          <w:lang w:eastAsia="zh-CN"/>
                        </w:rPr>
                      </m:ctrlPr>
                    </m:accPr>
                    <m:e>
                      <m:r>
                        <m:rPr>
                          <m:sty m:val="bi"/>
                        </m:rPr>
                        <w:rPr>
                          <w:rFonts w:ascii="Cambria Math" w:hAnsi="Cambria Math"/>
                          <w:lang w:eastAsia="zh-CN"/>
                        </w:rPr>
                        <m:t>r</m:t>
                      </m:r>
                    </m:e>
                  </m:acc>
                </m:e>
                <m:sub>
                  <m:r>
                    <w:rPr>
                      <w:rFonts w:ascii="Cambria Math" w:hAnsi="Cambria Math"/>
                      <w:lang w:eastAsia="zh-CN"/>
                    </w:rPr>
                    <m:t>tx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tx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lang w:eastAsia="zh-CN"/>
                    </w:rPr>
                  </m:ctrlPr>
                </m:sSubSupPr>
                <m:e>
                  <m:acc>
                    <m:accPr>
                      <m:ctrlPr>
                        <w:rPr>
                          <w:rFonts w:ascii="Cambria Math" w:eastAsia="宋体" w:hAnsi="Cambria Math"/>
                          <w:i/>
                          <w:sz w:val="20"/>
                          <w:szCs w:val="20"/>
                          <w:lang w:eastAsia="zh-CN"/>
                        </w:rPr>
                      </m:ctrlPr>
                    </m:accPr>
                    <m:e>
                      <m:r>
                        <m:rPr>
                          <m:sty m:val="bi"/>
                        </m:rPr>
                        <w:rPr>
                          <w:rFonts w:ascii="Cambria Math" w:hAnsi="Cambria Math"/>
                          <w:lang w:eastAsia="zh-CN"/>
                        </w:rPr>
                        <m:t>r</m:t>
                      </m:r>
                    </m:e>
                  </m:acc>
                </m:e>
                <m:sub>
                  <m:r>
                    <w:rPr>
                      <w:rFonts w:ascii="Cambria Math" w:hAnsi="Cambria Math"/>
                      <w:lang w:eastAsia="zh-CN"/>
                    </w:rPr>
                    <m:t>rx</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rx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e>
          </m:d>
          <m:r>
            <w:rPr>
              <w:rFonts w:ascii="Cambria Math" w:hAnsi="Cambria Math"/>
              <w:lang w:eastAsia="zh-CN"/>
            </w:rPr>
            <m:t>∙∆t</m:t>
          </m:r>
        </m:oMath>
      </m:oMathPara>
    </w:p>
    <w:p w14:paraId="70180380" w14:textId="77777777" w:rsidR="00D43D38" w:rsidRDefault="00D43D38" w:rsidP="00D43D38">
      <w:pPr>
        <w:rPr>
          <w:lang w:eastAsia="zh-CN"/>
        </w:rPr>
      </w:pPr>
      <w:r>
        <w:rPr>
          <w:rFonts w:hint="eastAsia"/>
          <w:lang w:eastAsia="zh-CN"/>
        </w:rPr>
        <w:t>W</w:t>
      </w:r>
      <w:r>
        <w:rPr>
          <w:lang w:eastAsia="zh-CN"/>
        </w:rPr>
        <w:t>hen the sensing target speed is taken into account, the change of distance can be expressed as:</w:t>
      </w:r>
    </w:p>
    <w:p w14:paraId="644B4208" w14:textId="77777777" w:rsidR="00D43D38" w:rsidRDefault="00CA40A6" w:rsidP="00D43D38">
      <w:pPr>
        <w:rPr>
          <w:lang w:eastAsia="zh-CN"/>
        </w:rPr>
      </w:pPr>
      <m:oMathPara>
        <m:oMath>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eastAsia="宋体" w:hAnsi="Cambria Math"/>
                          <w:b/>
                          <w:i/>
                          <w:sz w:val="20"/>
                          <w:szCs w:val="20"/>
                          <w:lang w:eastAsia="zh-CN"/>
                        </w:rPr>
                      </m:ctrlPr>
                    </m:accPr>
                    <m:e>
                      <m:r>
                        <m:rPr>
                          <m:sty m:val="bi"/>
                        </m:rPr>
                        <w:rPr>
                          <w:rFonts w:ascii="Cambria Math" w:hAnsi="Cambria Math"/>
                          <w:lang w:eastAsia="zh-CN"/>
                        </w:rPr>
                        <m:t>r</m:t>
                      </m:r>
                    </m:e>
                  </m:acc>
                </m:e>
                <m:sub>
                  <m:r>
                    <w:rPr>
                      <w:rFonts w:ascii="Cambria Math" w:hAnsi="Cambria Math"/>
                      <w:lang w:eastAsia="zh-CN"/>
                    </w:rPr>
                    <m:t>α,tx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tx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α,rx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β,tx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lang w:eastAsia="zh-CN"/>
                    </w:rPr>
                  </m:ctrlPr>
                </m:sSubSupPr>
                <m:e>
                  <m:acc>
                    <m:accPr>
                      <m:ctrlPr>
                        <w:rPr>
                          <w:rFonts w:ascii="Cambria Math" w:eastAsia="宋体" w:hAnsi="Cambria Math"/>
                          <w:i/>
                          <w:sz w:val="20"/>
                          <w:szCs w:val="20"/>
                          <w:lang w:eastAsia="zh-CN"/>
                        </w:rPr>
                      </m:ctrlPr>
                    </m:accPr>
                    <m:e>
                      <m:r>
                        <m:rPr>
                          <m:sty m:val="bi"/>
                        </m:rPr>
                        <w:rPr>
                          <w:rFonts w:ascii="Cambria Math" w:hAnsi="Cambria Math"/>
                          <w:lang w:eastAsia="zh-CN"/>
                        </w:rPr>
                        <m:t>r</m:t>
                      </m:r>
                    </m:e>
                  </m:acc>
                </m:e>
                <m:sub>
                  <m:r>
                    <w:rPr>
                      <w:rFonts w:ascii="Cambria Math" w:hAnsi="Cambria Math"/>
                      <w:lang w:eastAsia="zh-CN"/>
                    </w:rPr>
                    <m:t>β,rx</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rx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e>
          </m:d>
          <m:r>
            <w:rPr>
              <w:rFonts w:ascii="Cambria Math" w:hAnsi="Cambria Math"/>
              <w:lang w:eastAsia="zh-CN"/>
            </w:rPr>
            <m:t>∙∆t</m:t>
          </m:r>
        </m:oMath>
      </m:oMathPara>
    </w:p>
    <w:p w14:paraId="36310DF0" w14:textId="77777777" w:rsidR="00D43D38" w:rsidRDefault="00D43D38" w:rsidP="00D43D38">
      <w:pPr>
        <w:rPr>
          <w:lang w:eastAsia="zh-CN"/>
        </w:rPr>
      </w:pPr>
      <w:r>
        <w:rPr>
          <w:rFonts w:hint="eastAsia"/>
          <w:lang w:eastAsia="zh-CN"/>
        </w:rPr>
        <w:t>F</w:t>
      </w:r>
      <w:r>
        <w:rPr>
          <w:lang w:eastAsia="zh-CN"/>
        </w:rPr>
        <w:t xml:space="preserve">or Procedure B, the LSPs and SSPs are interpolated within the coherence length or time the respective parameter for implementation purposes. In the simulation, we can draw the grid as shown in </w:t>
      </w:r>
      <w:r>
        <w:rPr>
          <w:lang w:eastAsia="zh-CN"/>
        </w:rPr>
        <w:fldChar w:fldCharType="begin"/>
      </w:r>
      <w:r>
        <w:rPr>
          <w:lang w:eastAsia="zh-CN"/>
        </w:rPr>
        <w:instrText xml:space="preserve"> REF _Ref157529170 \h </w:instrText>
      </w:r>
      <w:r>
        <w:rPr>
          <w:lang w:eastAsia="zh-CN"/>
        </w:rPr>
      </w:r>
      <w:r>
        <w:rPr>
          <w:lang w:eastAsia="zh-CN"/>
        </w:rPr>
        <w:fldChar w:fldCharType="separate"/>
      </w:r>
      <w:r>
        <w:t xml:space="preserve">Figure </w:t>
      </w:r>
      <w:r>
        <w:rPr>
          <w:noProof/>
        </w:rPr>
        <w:t>10</w:t>
      </w:r>
      <w:r>
        <w:rPr>
          <w:lang w:eastAsia="zh-CN"/>
        </w:rPr>
        <w:fldChar w:fldCharType="end"/>
      </w:r>
      <w:r>
        <w:rPr>
          <w:lang w:eastAsia="zh-CN"/>
        </w:rPr>
        <w:t xml:space="preserve"> based on the coherence length, and the parameters value of the points inside a small square are interpolated by the parameters values of the four end points of the small square.</w:t>
      </w:r>
    </w:p>
    <w:p w14:paraId="12F092A5" w14:textId="77777777" w:rsidR="00D43D38" w:rsidRDefault="00D43D38" w:rsidP="00D43D38">
      <w:pPr>
        <w:keepNext/>
        <w:jc w:val="center"/>
      </w:pPr>
      <w:r>
        <w:object w:dxaOrig="11953" w:dyaOrig="11953" w14:anchorId="000F158A">
          <v:shape id="_x0000_i1026" type="#_x0000_t75" style="width:298.6pt;height:298.6pt" o:ole="">
            <v:imagedata r:id="rId11" o:title=""/>
          </v:shape>
          <o:OLEObject Type="Embed" ProgID="Visio.Drawing.15" ShapeID="_x0000_i1026" DrawAspect="Content" ObjectID="_1784706715" r:id="rId12"/>
        </w:object>
      </w:r>
    </w:p>
    <w:p w14:paraId="32369158" w14:textId="77777777" w:rsidR="00D43D38" w:rsidRDefault="00D43D38" w:rsidP="00D43D38">
      <w:pPr>
        <w:pStyle w:val="a5"/>
        <w:rPr>
          <w:lang w:eastAsia="zh-CN"/>
        </w:rPr>
      </w:pPr>
      <w:r>
        <w:t xml:space="preserve">Figure </w:t>
      </w:r>
      <w:r w:rsidR="00DB2E95">
        <w:fldChar w:fldCharType="begin"/>
      </w:r>
      <w:r w:rsidR="00DB2E95">
        <w:instrText xml:space="preserve"> SEQ Figure \* ARABIC </w:instrText>
      </w:r>
      <w:r w:rsidR="00DB2E95">
        <w:fldChar w:fldCharType="separate"/>
      </w:r>
      <w:r>
        <w:rPr>
          <w:noProof/>
        </w:rPr>
        <w:t>3</w:t>
      </w:r>
      <w:r w:rsidR="00DB2E95">
        <w:rPr>
          <w:noProof/>
        </w:rPr>
        <w:fldChar w:fldCharType="end"/>
      </w:r>
      <w:r>
        <w:t xml:space="preserve"> The grid based on coherence length</w:t>
      </w:r>
    </w:p>
    <w:p w14:paraId="7272A8CB" w14:textId="77777777" w:rsidR="00D43D38" w:rsidRDefault="00D43D38" w:rsidP="00D43D38">
      <w:pPr>
        <w:rPr>
          <w:lang w:eastAsia="zh-CN"/>
        </w:rPr>
      </w:pPr>
      <w:r>
        <w:rPr>
          <w:lang w:eastAsia="zh-CN"/>
        </w:rPr>
        <w:lastRenderedPageBreak/>
        <w:t>When the trajectory of sensing target is taken into account, the coherence length grid will become complicated and it is difficult to interpolate the LSPs and SSPs. T</w:t>
      </w:r>
      <w:r>
        <w:rPr>
          <w:rFonts w:hint="eastAsia"/>
          <w:lang w:eastAsia="zh-CN"/>
        </w:rPr>
        <w:t>herefore</w:t>
      </w:r>
      <w:r>
        <w:rPr>
          <w:lang w:eastAsia="zh-CN"/>
        </w:rPr>
        <w:t>, Procedure B is not suitable for spatial consistency modeling for sensing target movement.</w:t>
      </w:r>
    </w:p>
    <w:p w14:paraId="33C26D0E" w14:textId="073D4FAE" w:rsidR="00D43D38" w:rsidRPr="00977A18" w:rsidRDefault="00363F93" w:rsidP="00D43D38">
      <w:pPr>
        <w:rPr>
          <w:lang w:eastAsia="zh-CN"/>
        </w:rPr>
      </w:pPr>
      <w:r>
        <w:rPr>
          <w:b/>
          <w:i/>
          <w:lang w:eastAsia="zh-CN"/>
        </w:rPr>
        <w:t>Proposal 1</w:t>
      </w:r>
      <w:r w:rsidR="001B792A">
        <w:rPr>
          <w:rFonts w:hint="eastAsia"/>
          <w:b/>
          <w:i/>
          <w:lang w:eastAsia="zh-CN"/>
        </w:rPr>
        <w:t>0</w:t>
      </w:r>
      <w:r w:rsidR="00D43D38" w:rsidRPr="00516446">
        <w:rPr>
          <w:b/>
          <w:i/>
          <w:lang w:eastAsia="zh-CN"/>
        </w:rPr>
        <w:t>: For spatially-consistent UT/BS/Targets mobility modelling, enhancements on Procedure A is supported.</w:t>
      </w:r>
    </w:p>
    <w:p w14:paraId="44DE8EEC" w14:textId="77777777" w:rsidR="00D43D38" w:rsidRPr="00710653" w:rsidRDefault="00D43D38" w:rsidP="00D43D38">
      <w:pPr>
        <w:rPr>
          <w:b/>
          <w:i/>
          <w:sz w:val="20"/>
          <w:szCs w:val="20"/>
          <w:lang w:eastAsia="zh-CN"/>
        </w:rPr>
      </w:pPr>
    </w:p>
    <w:p w14:paraId="770061B7" w14:textId="1E591B65" w:rsidR="00971151" w:rsidRDefault="005E1DC7" w:rsidP="00971151">
      <w:pPr>
        <w:pStyle w:val="2"/>
        <w:rPr>
          <w:lang w:eastAsia="zh-CN"/>
        </w:rPr>
      </w:pPr>
      <w:r>
        <w:rPr>
          <w:lang w:eastAsia="zh-CN"/>
        </w:rPr>
        <w:t>Others</w:t>
      </w:r>
    </w:p>
    <w:p w14:paraId="64B1A0EB" w14:textId="00C81117" w:rsidR="00971151" w:rsidRDefault="00651272" w:rsidP="00971151">
      <w:pPr>
        <w:pStyle w:val="3"/>
        <w:rPr>
          <w:lang w:eastAsia="zh-CN"/>
        </w:rPr>
      </w:pPr>
      <w:r>
        <w:rPr>
          <w:lang w:eastAsia="zh-CN"/>
        </w:rPr>
        <w:t>Impact to/from communications</w:t>
      </w:r>
    </w:p>
    <w:p w14:paraId="152D4155" w14:textId="2A7B9875" w:rsidR="00971151" w:rsidRDefault="00971151" w:rsidP="00971151">
      <w:pPr>
        <w:rPr>
          <w:lang w:eastAsia="zh-CN"/>
        </w:rPr>
      </w:pPr>
      <w:r w:rsidRPr="002376A7">
        <w:rPr>
          <w:lang w:eastAsia="zh-CN"/>
        </w:rPr>
        <w:t xml:space="preserve">We support the </w:t>
      </w:r>
      <w:r>
        <w:rPr>
          <w:lang w:eastAsia="zh-CN"/>
        </w:rPr>
        <w:t>study item</w:t>
      </w:r>
      <w:r w:rsidRPr="002376A7">
        <w:rPr>
          <w:lang w:eastAsia="zh-CN"/>
        </w:rPr>
        <w:t xml:space="preserve"> </w:t>
      </w:r>
      <w:r>
        <w:rPr>
          <w:lang w:eastAsia="zh-CN"/>
        </w:rPr>
        <w:t xml:space="preserve">prioritizes the study </w:t>
      </w:r>
      <w:r w:rsidRPr="002376A7">
        <w:rPr>
          <w:lang w:eastAsia="zh-CN"/>
        </w:rPr>
        <w:t xml:space="preserve">of ISAC channel modeling </w:t>
      </w:r>
      <w:r>
        <w:rPr>
          <w:lang w:eastAsia="zh-CN"/>
        </w:rPr>
        <w:t xml:space="preserve">to enable </w:t>
      </w:r>
      <w:r w:rsidRPr="002376A7">
        <w:rPr>
          <w:lang w:eastAsia="zh-CN"/>
        </w:rPr>
        <w:t xml:space="preserve">the evaluation of 3GPP </w:t>
      </w:r>
      <w:r>
        <w:rPr>
          <w:lang w:eastAsia="zh-CN"/>
        </w:rPr>
        <w:t>sensing</w:t>
      </w:r>
      <w:r w:rsidRPr="002376A7">
        <w:rPr>
          <w:lang w:eastAsia="zh-CN"/>
        </w:rPr>
        <w:t xml:space="preserve"> performance, and </w:t>
      </w:r>
      <w:r>
        <w:rPr>
          <w:lang w:eastAsia="zh-CN"/>
        </w:rPr>
        <w:t>agree to minimize the difference in the evaluation of communication using the ISAC channel model compared with existing channel model in TR 38.901 [</w:t>
      </w:r>
      <w:r w:rsidR="001C1F75">
        <w:rPr>
          <w:lang w:eastAsia="zh-CN"/>
        </w:rPr>
        <w:t>4</w:t>
      </w:r>
      <w:r>
        <w:rPr>
          <w:lang w:eastAsia="zh-CN"/>
        </w:rPr>
        <w:t>]</w:t>
      </w:r>
      <w:r w:rsidRPr="002376A7">
        <w:rPr>
          <w:lang w:eastAsia="zh-CN"/>
        </w:rPr>
        <w:t xml:space="preserve">. </w:t>
      </w:r>
      <w:r w:rsidRPr="008402A1">
        <w:rPr>
          <w:lang w:eastAsia="zh-CN"/>
        </w:rPr>
        <w:t xml:space="preserve">However, due to the differences between the ISAC channel model and the existing channel model in deployment scenarios, </w:t>
      </w:r>
      <w:r>
        <w:rPr>
          <w:lang w:eastAsia="zh-CN"/>
        </w:rPr>
        <w:t>sensing</w:t>
      </w:r>
      <w:r w:rsidRPr="008402A1">
        <w:rPr>
          <w:lang w:eastAsia="zh-CN"/>
        </w:rPr>
        <w:t xml:space="preserve"> targets, </w:t>
      </w:r>
      <w:r>
        <w:rPr>
          <w:lang w:eastAsia="zh-CN"/>
        </w:rPr>
        <w:t>sensing</w:t>
      </w:r>
      <w:r w:rsidRPr="008402A1">
        <w:rPr>
          <w:lang w:eastAsia="zh-CN"/>
        </w:rPr>
        <w:t xml:space="preserve"> nodes and other aspects, it is difficult to </w:t>
      </w:r>
      <w:r>
        <w:rPr>
          <w:lang w:eastAsia="zh-CN"/>
        </w:rPr>
        <w:t xml:space="preserve">calibrate the two types of channel models. </w:t>
      </w:r>
      <w:r w:rsidRPr="008402A1">
        <w:rPr>
          <w:lang w:eastAsia="zh-CN"/>
        </w:rPr>
        <w:t xml:space="preserve">We believe that it is only necessary to calibrate the ISAC channel model </w:t>
      </w:r>
      <w:r>
        <w:rPr>
          <w:lang w:eastAsia="zh-CN"/>
        </w:rPr>
        <w:t>according to some or all calibration metrics defined in section 7.8, TR 38.901 and some newly defined calibration metrics</w:t>
      </w:r>
      <w:r w:rsidRPr="008402A1">
        <w:rPr>
          <w:lang w:eastAsia="zh-CN"/>
        </w:rPr>
        <w:t xml:space="preserve"> in the future</w:t>
      </w:r>
      <w:r>
        <w:rPr>
          <w:lang w:eastAsia="zh-CN"/>
        </w:rPr>
        <w:t>.</w:t>
      </w:r>
    </w:p>
    <w:p w14:paraId="04302975" w14:textId="6CD80F08" w:rsidR="00971151" w:rsidRPr="005060D9" w:rsidRDefault="00971151" w:rsidP="00971151">
      <w:pPr>
        <w:rPr>
          <w:b/>
          <w:i/>
          <w:lang w:eastAsia="zh-CN"/>
        </w:rPr>
      </w:pPr>
      <w:r w:rsidRPr="005060D9">
        <w:rPr>
          <w:b/>
          <w:i/>
          <w:lang w:eastAsia="zh-CN"/>
        </w:rPr>
        <w:t>Proposal 1</w:t>
      </w:r>
      <w:r w:rsidR="001B792A">
        <w:rPr>
          <w:rFonts w:hint="eastAsia"/>
          <w:b/>
          <w:i/>
          <w:lang w:eastAsia="zh-CN"/>
        </w:rPr>
        <w:t>1</w:t>
      </w:r>
      <w:r w:rsidRPr="005060D9">
        <w:rPr>
          <w:b/>
          <w:i/>
          <w:lang w:eastAsia="zh-CN"/>
        </w:rPr>
        <w:t xml:space="preserve">: </w:t>
      </w:r>
      <w:r>
        <w:rPr>
          <w:rFonts w:hint="eastAsia"/>
          <w:b/>
          <w:i/>
          <w:lang w:eastAsia="zh-CN"/>
        </w:rPr>
        <w:t>For</w:t>
      </w:r>
      <w:r>
        <w:rPr>
          <w:b/>
          <w:i/>
          <w:lang w:eastAsia="zh-CN"/>
        </w:rPr>
        <w:t xml:space="preserve"> the impact to/from communication:</w:t>
      </w:r>
    </w:p>
    <w:p w14:paraId="46B31D3C" w14:textId="614E0692" w:rsidR="00971151" w:rsidRPr="005060D9" w:rsidRDefault="00971151" w:rsidP="00651272">
      <w:pPr>
        <w:pStyle w:val="af2"/>
        <w:numPr>
          <w:ilvl w:val="0"/>
          <w:numId w:val="14"/>
        </w:numPr>
        <w:ind w:firstLineChars="0"/>
        <w:rPr>
          <w:b/>
          <w:i/>
          <w:lang w:eastAsia="zh-CN"/>
        </w:rPr>
      </w:pPr>
      <w:r w:rsidRPr="005060D9">
        <w:rPr>
          <w:b/>
          <w:i/>
          <w:lang w:eastAsia="zh-CN"/>
        </w:rPr>
        <w:t xml:space="preserve">The study item prioritizes the study of ISAC channel modeling to enable </w:t>
      </w:r>
      <w:r w:rsidR="00651272" w:rsidRPr="00651272">
        <w:rPr>
          <w:b/>
          <w:i/>
          <w:lang w:eastAsia="zh-CN"/>
        </w:rPr>
        <w:t>sensing evaluation</w:t>
      </w:r>
      <w:r w:rsidRPr="005060D9">
        <w:rPr>
          <w:b/>
          <w:i/>
          <w:lang w:eastAsia="zh-CN"/>
        </w:rPr>
        <w:t>.</w:t>
      </w:r>
    </w:p>
    <w:p w14:paraId="1057126B" w14:textId="77777777" w:rsidR="00971151" w:rsidRDefault="00971151" w:rsidP="00971151">
      <w:pPr>
        <w:rPr>
          <w:lang w:eastAsia="zh-CN"/>
        </w:rPr>
      </w:pPr>
    </w:p>
    <w:p w14:paraId="776A4E5C" w14:textId="265ACCBA" w:rsidR="00971151" w:rsidRDefault="00971151" w:rsidP="00971151">
      <w:pPr>
        <w:pStyle w:val="3"/>
        <w:rPr>
          <w:lang w:eastAsia="zh-CN"/>
        </w:rPr>
      </w:pPr>
      <w:r>
        <w:rPr>
          <w:lang w:eastAsia="zh-CN"/>
        </w:rPr>
        <w:t>Stochasti</w:t>
      </w:r>
      <w:r w:rsidR="00651272">
        <w:rPr>
          <w:lang w:eastAsia="zh-CN"/>
        </w:rPr>
        <w:t>c model vs. ray-tracing model</w:t>
      </w:r>
    </w:p>
    <w:p w14:paraId="6385FABB" w14:textId="749042B0" w:rsidR="00971151" w:rsidRDefault="00971151" w:rsidP="00971151">
      <w:pPr>
        <w:rPr>
          <w:lang w:eastAsia="zh-CN"/>
        </w:rPr>
      </w:pPr>
      <w:r>
        <w:rPr>
          <w:lang w:eastAsia="zh-CN"/>
        </w:rPr>
        <w:t xml:space="preserve">In order to take account the rationality, accuracy and complexity of the simulation, </w:t>
      </w:r>
      <w:r>
        <w:rPr>
          <w:rFonts w:eastAsia="宋体"/>
          <w:szCs w:val="20"/>
          <w:lang w:eastAsia="x-none"/>
        </w:rPr>
        <w:t>t</w:t>
      </w:r>
      <w:r w:rsidRPr="00C941AC">
        <w:rPr>
          <w:rFonts w:eastAsia="宋体"/>
          <w:szCs w:val="20"/>
          <w:lang w:eastAsia="x-none"/>
        </w:rPr>
        <w:t xml:space="preserve">arget channel </w:t>
      </w:r>
      <m:oMath>
        <m:sSub>
          <m:sSubPr>
            <m:ctrlPr>
              <w:rPr>
                <w:rFonts w:ascii="Cambria Math" w:hAnsi="Cambria Math"/>
                <w:szCs w:val="20"/>
              </w:rPr>
            </m:ctrlPr>
          </m:sSubPr>
          <m:e>
            <m:r>
              <w:rPr>
                <w:rFonts w:ascii="Cambria Math" w:hAnsi="Cambria Math"/>
                <w:szCs w:val="20"/>
              </w:rPr>
              <m:t>H</m:t>
            </m:r>
          </m:e>
          <m:sub>
            <m:r>
              <w:rPr>
                <w:rFonts w:ascii="Cambria Math" w:hAnsi="Cambria Math"/>
                <w:szCs w:val="20"/>
              </w:rPr>
              <m:t>target</m:t>
            </m:r>
          </m:sub>
        </m:sSub>
      </m:oMath>
      <w:r w:rsidRPr="005060D9">
        <w:rPr>
          <w:lang w:eastAsia="zh-CN"/>
        </w:rPr>
        <w:t xml:space="preserve"> should be modeled by deterministic method </w:t>
      </w:r>
      <w:r w:rsidRPr="005060D9">
        <w:rPr>
          <w:rFonts w:hint="eastAsia"/>
          <w:lang w:eastAsia="zh-CN"/>
        </w:rPr>
        <w:t>to</w:t>
      </w:r>
      <w:r w:rsidRPr="005060D9">
        <w:rPr>
          <w:lang w:eastAsia="zh-CN"/>
        </w:rPr>
        <w:t xml:space="preserve"> ensure the rationality and accuracy of channel parameters related to sensing targets, while b</w:t>
      </w:r>
      <w:r w:rsidRPr="00C941AC">
        <w:rPr>
          <w:rFonts w:eastAsia="等线"/>
          <w:szCs w:val="20"/>
          <w:lang w:eastAsia="zh-CN"/>
        </w:rPr>
        <w:t xml:space="preserve">ackground channel </w:t>
      </w:r>
      <m:oMath>
        <m:sSub>
          <m:sSubPr>
            <m:ctrlPr>
              <w:rPr>
                <w:rFonts w:ascii="Cambria Math" w:hAnsi="Cambria Math"/>
                <w:szCs w:val="20"/>
              </w:rPr>
            </m:ctrlPr>
          </m:sSubPr>
          <m:e>
            <m:r>
              <w:rPr>
                <w:rFonts w:ascii="Cambria Math" w:hAnsi="Cambria Math"/>
                <w:szCs w:val="20"/>
              </w:rPr>
              <m:t>H</m:t>
            </m:r>
          </m:e>
          <m:sub>
            <m:r>
              <w:rPr>
                <w:rFonts w:ascii="Cambria Math" w:hAnsi="Cambria Math"/>
                <w:szCs w:val="20"/>
              </w:rPr>
              <m:t>background</m:t>
            </m:r>
          </m:sub>
        </m:sSub>
      </m:oMath>
      <w:r w:rsidRPr="005060D9">
        <w:rPr>
          <w:lang w:eastAsia="zh-CN"/>
        </w:rPr>
        <w:t xml:space="preserve"> </w:t>
      </w:r>
      <w:r w:rsidR="00EB26E1">
        <w:rPr>
          <w:rFonts w:hint="eastAsia"/>
          <w:lang w:eastAsia="zh-CN"/>
        </w:rPr>
        <w:t>without</w:t>
      </w:r>
      <w:r w:rsidR="00EB26E1">
        <w:rPr>
          <w:lang w:eastAsia="zh-CN"/>
        </w:rPr>
        <w:t xml:space="preserve"> EO modelling </w:t>
      </w:r>
      <w:r w:rsidRPr="005060D9">
        <w:rPr>
          <w:lang w:eastAsia="zh-CN"/>
        </w:rPr>
        <w:t>should be modeled by statistical method to reduce the modeling complexity</w:t>
      </w:r>
      <w:r>
        <w:rPr>
          <w:lang w:eastAsia="zh-CN"/>
        </w:rPr>
        <w:t>. In addition, the ISAC channel model based on ray tracing should be low priority, if supported, it should be studied after the statistic model has been completed.</w:t>
      </w:r>
    </w:p>
    <w:p w14:paraId="25F0B898" w14:textId="2F9A2A83" w:rsidR="00971151" w:rsidRPr="00051DF2" w:rsidRDefault="00971151" w:rsidP="00971151">
      <w:pPr>
        <w:rPr>
          <w:b/>
          <w:i/>
          <w:lang w:eastAsia="zh-CN"/>
        </w:rPr>
      </w:pPr>
      <w:r w:rsidRPr="00051DF2">
        <w:rPr>
          <w:b/>
          <w:i/>
          <w:lang w:eastAsia="zh-CN"/>
        </w:rPr>
        <w:t xml:space="preserve">Proposal </w:t>
      </w:r>
      <w:r w:rsidR="00363F93">
        <w:rPr>
          <w:b/>
          <w:i/>
          <w:lang w:eastAsia="zh-CN"/>
        </w:rPr>
        <w:t>1</w:t>
      </w:r>
      <w:r w:rsidR="001B792A">
        <w:rPr>
          <w:rFonts w:hint="eastAsia"/>
          <w:b/>
          <w:i/>
          <w:lang w:eastAsia="zh-CN"/>
        </w:rPr>
        <w:t>2</w:t>
      </w:r>
      <w:r w:rsidRPr="00051DF2">
        <w:rPr>
          <w:b/>
          <w:i/>
          <w:lang w:eastAsia="zh-CN"/>
        </w:rPr>
        <w:t>:</w:t>
      </w:r>
      <w:r>
        <w:rPr>
          <w:b/>
          <w:i/>
          <w:lang w:eastAsia="zh-CN"/>
        </w:rPr>
        <w:t xml:space="preserve"> For stochastic model vs. ray-tracing model:</w:t>
      </w:r>
    </w:p>
    <w:p w14:paraId="1EE65ED6" w14:textId="6E35DA26" w:rsidR="00971151" w:rsidRPr="00051DF2" w:rsidRDefault="00971151" w:rsidP="00651272">
      <w:pPr>
        <w:numPr>
          <w:ilvl w:val="0"/>
          <w:numId w:val="13"/>
        </w:numPr>
        <w:rPr>
          <w:b/>
          <w:i/>
          <w:lang w:eastAsia="zh-CN"/>
        </w:rPr>
      </w:pPr>
      <w:r w:rsidRPr="00051DF2">
        <w:rPr>
          <w:b/>
          <w:i/>
          <w:lang w:eastAsia="zh-CN"/>
        </w:rPr>
        <w:t xml:space="preserve">The </w:t>
      </w:r>
      <w:r w:rsidR="00651272" w:rsidRPr="00651272">
        <w:rPr>
          <w:b/>
          <w:i/>
          <w:lang w:eastAsia="zh-CN"/>
        </w:rPr>
        <w:t>geometry-based stochastic channel model</w:t>
      </w:r>
      <w:r w:rsidRPr="00051DF2">
        <w:rPr>
          <w:b/>
          <w:i/>
          <w:lang w:eastAsia="zh-CN"/>
        </w:rPr>
        <w:t xml:space="preserve"> in section 7, TR 38.901 is enhanced to support ISAC evaluations </w:t>
      </w:r>
    </w:p>
    <w:p w14:paraId="06D0F364" w14:textId="77777777" w:rsidR="00971151" w:rsidRPr="00051DF2" w:rsidRDefault="00971151" w:rsidP="00A85F69">
      <w:pPr>
        <w:numPr>
          <w:ilvl w:val="1"/>
          <w:numId w:val="13"/>
        </w:numPr>
        <w:tabs>
          <w:tab w:val="clear" w:pos="0"/>
        </w:tabs>
        <w:rPr>
          <w:b/>
          <w:i/>
          <w:lang w:eastAsia="zh-CN"/>
        </w:rPr>
      </w:pPr>
      <w:r w:rsidRPr="00051DF2">
        <w:rPr>
          <w:b/>
          <w:i/>
          <w:lang w:eastAsia="zh-CN"/>
        </w:rPr>
        <w:t xml:space="preserve">Adding a model for the deterministic sensing target </w:t>
      </w:r>
    </w:p>
    <w:p w14:paraId="1915E6EC" w14:textId="77777777" w:rsidR="00971151" w:rsidRPr="00051DF2" w:rsidRDefault="00971151" w:rsidP="00A85F69">
      <w:pPr>
        <w:numPr>
          <w:ilvl w:val="1"/>
          <w:numId w:val="13"/>
        </w:numPr>
        <w:tabs>
          <w:tab w:val="clear" w:pos="0"/>
        </w:tabs>
        <w:rPr>
          <w:b/>
          <w:i/>
          <w:lang w:eastAsia="zh-CN"/>
        </w:rPr>
      </w:pPr>
      <w:r w:rsidRPr="00051DF2">
        <w:rPr>
          <w:b/>
          <w:i/>
          <w:lang w:eastAsia="zh-CN"/>
        </w:rPr>
        <w:t xml:space="preserve">Adding a model for the channel component impacted by the deterministic sensing target, i.e., target specific channel, using section 7, TR 38.901 as start point.  </w:t>
      </w:r>
    </w:p>
    <w:p w14:paraId="7848A9EC" w14:textId="77777777" w:rsidR="00971151" w:rsidRPr="00051DF2" w:rsidRDefault="00971151" w:rsidP="00A85F69">
      <w:pPr>
        <w:pStyle w:val="af2"/>
        <w:numPr>
          <w:ilvl w:val="0"/>
          <w:numId w:val="15"/>
        </w:numPr>
        <w:ind w:firstLineChars="0"/>
        <w:rPr>
          <w:b/>
          <w:i/>
          <w:lang w:eastAsia="zh-CN"/>
        </w:rPr>
      </w:pPr>
      <w:r w:rsidRPr="00051DF2">
        <w:rPr>
          <w:b/>
          <w:i/>
          <w:lang w:eastAsia="zh-CN"/>
        </w:rPr>
        <w:t>ISAC channel model based on ray tracing/hybrid channel model should be low priority.</w:t>
      </w:r>
    </w:p>
    <w:p w14:paraId="16ABB9CC" w14:textId="77777777" w:rsidR="00971151" w:rsidRDefault="00971151" w:rsidP="00971151">
      <w:pPr>
        <w:rPr>
          <w:lang w:eastAsia="zh-CN"/>
        </w:rPr>
      </w:pPr>
    </w:p>
    <w:p w14:paraId="0523DC84" w14:textId="77777777" w:rsidR="000E4A81" w:rsidRDefault="000E4A81" w:rsidP="00E015EC">
      <w:pPr>
        <w:pStyle w:val="1"/>
      </w:pPr>
      <w:r>
        <w:t>Conclusion</w:t>
      </w:r>
    </w:p>
    <w:p w14:paraId="10E96E35" w14:textId="1F3D1E1C" w:rsidR="002B5A0B" w:rsidRDefault="000E4A81" w:rsidP="002B5A0B">
      <w:pPr>
        <w:rPr>
          <w:lang w:eastAsia="zh-CN"/>
        </w:rPr>
      </w:pPr>
      <w:r w:rsidRPr="006D643E">
        <w:rPr>
          <w:lang w:eastAsia="zh-CN"/>
        </w:rPr>
        <w:t xml:space="preserve">In this contribution, we </w:t>
      </w:r>
      <w:r w:rsidR="00943469">
        <w:rPr>
          <w:lang w:eastAsia="zh-CN"/>
        </w:rPr>
        <w:t>provide</w:t>
      </w:r>
      <w:r w:rsidR="00083558">
        <w:rPr>
          <w:lang w:eastAsia="zh-CN"/>
        </w:rPr>
        <w:t>d</w:t>
      </w:r>
      <w:r w:rsidR="00943469">
        <w:rPr>
          <w:lang w:eastAsia="zh-CN"/>
        </w:rPr>
        <w:t xml:space="preserve"> </w:t>
      </w:r>
      <w:r w:rsidR="00083558">
        <w:rPr>
          <w:lang w:eastAsia="zh-CN"/>
        </w:rPr>
        <w:t xml:space="preserve">our views on the </w:t>
      </w:r>
      <w:r w:rsidR="00083558" w:rsidRPr="006D1D70">
        <w:rPr>
          <w:lang w:eastAsia="zh-CN"/>
        </w:rPr>
        <w:t xml:space="preserve">details of the </w:t>
      </w:r>
      <w:r w:rsidR="00CC1F79">
        <w:rPr>
          <w:lang w:eastAsia="zh-CN"/>
        </w:rPr>
        <w:t>ISAC channel modelling</w:t>
      </w:r>
      <w:r w:rsidRPr="00083558">
        <w:rPr>
          <w:lang w:eastAsia="zh-CN"/>
        </w:rPr>
        <w:t>. The following proposals</w:t>
      </w:r>
      <w:r w:rsidR="001617B6" w:rsidRPr="00083558">
        <w:rPr>
          <w:lang w:eastAsia="zh-CN"/>
        </w:rPr>
        <w:t xml:space="preserve"> </w:t>
      </w:r>
      <w:r w:rsidR="006F4CAC" w:rsidRPr="00083558">
        <w:rPr>
          <w:lang w:eastAsia="zh-CN"/>
        </w:rPr>
        <w:t>are made</w:t>
      </w:r>
      <w:r w:rsidRPr="00083558">
        <w:rPr>
          <w:lang w:eastAsia="zh-CN"/>
        </w:rPr>
        <w:t>:</w:t>
      </w:r>
    </w:p>
    <w:bookmarkEnd w:id="1"/>
    <w:p w14:paraId="708E26BD" w14:textId="77777777" w:rsidR="001B792A" w:rsidRPr="00AA76CB" w:rsidRDefault="001B792A" w:rsidP="001B792A">
      <w:pPr>
        <w:spacing w:after="240"/>
        <w:rPr>
          <w:b/>
          <w:i/>
          <w:lang w:eastAsia="zh-CN"/>
        </w:rPr>
      </w:pPr>
      <w:r w:rsidRPr="00AA76CB">
        <w:rPr>
          <w:b/>
          <w:i/>
          <w:lang w:eastAsia="zh-CN"/>
        </w:rPr>
        <w:t>Proposal 1: RCS should be modelled by combining a deterministic component and a randomly generated component.</w:t>
      </w:r>
      <w:r>
        <w:rPr>
          <w:b/>
          <w:i/>
          <w:lang w:eastAsia="zh-CN"/>
        </w:rPr>
        <w:t xml:space="preserve"> </w:t>
      </w:r>
    </w:p>
    <w:p w14:paraId="1871157A" w14:textId="77777777" w:rsidR="001B792A" w:rsidRDefault="001B792A" w:rsidP="001B792A">
      <w:pPr>
        <w:rPr>
          <w:b/>
          <w:i/>
          <w:lang w:eastAsia="zh-CN"/>
        </w:rPr>
      </w:pPr>
      <w:r>
        <w:rPr>
          <w:rFonts w:hint="eastAsia"/>
          <w:b/>
          <w:i/>
          <w:lang w:eastAsia="zh-CN"/>
        </w:rPr>
        <w:t>P</w:t>
      </w:r>
      <w:r>
        <w:rPr>
          <w:b/>
          <w:i/>
          <w:lang w:eastAsia="zh-CN"/>
        </w:rPr>
        <w:t>roposal 2:</w:t>
      </w:r>
    </w:p>
    <w:p w14:paraId="4551A3B1" w14:textId="77777777" w:rsidR="001B792A" w:rsidRPr="00AA76CB" w:rsidRDefault="001B792A" w:rsidP="001B792A">
      <w:pPr>
        <w:pStyle w:val="af2"/>
        <w:numPr>
          <w:ilvl w:val="0"/>
          <w:numId w:val="29"/>
        </w:numPr>
        <w:ind w:firstLineChars="0"/>
        <w:rPr>
          <w:b/>
          <w:i/>
          <w:lang w:eastAsia="zh-CN"/>
        </w:rPr>
      </w:pPr>
      <w:r w:rsidRPr="00AA76CB">
        <w:rPr>
          <w:b/>
          <w:i/>
          <w:lang w:eastAsia="zh-CN"/>
        </w:rPr>
        <w:t>RCS values can be different for different pairs of incident/scattered rays at a target.</w:t>
      </w:r>
    </w:p>
    <w:p w14:paraId="680183E2" w14:textId="77777777" w:rsidR="001B792A" w:rsidRPr="00FF54B5" w:rsidRDefault="001B792A" w:rsidP="001B792A">
      <w:pPr>
        <w:pStyle w:val="af2"/>
        <w:numPr>
          <w:ilvl w:val="0"/>
          <w:numId w:val="29"/>
        </w:numPr>
        <w:ind w:firstLineChars="0"/>
        <w:rPr>
          <w:b/>
          <w:i/>
          <w:lang w:eastAsia="zh-CN"/>
        </w:rPr>
      </w:pPr>
      <w:r w:rsidRPr="00FF54B5">
        <w:rPr>
          <w:b/>
          <w:i/>
          <w:lang w:eastAsia="zh-CN"/>
        </w:rPr>
        <w:t>Each RCS value for a</w:t>
      </w:r>
      <w:r>
        <w:rPr>
          <w:rFonts w:hint="eastAsia"/>
          <w:b/>
          <w:i/>
          <w:lang w:eastAsia="zh-CN"/>
        </w:rPr>
        <w:t>n</w:t>
      </w:r>
      <w:r w:rsidRPr="00FF54B5">
        <w:rPr>
          <w:b/>
          <w:i/>
          <w:lang w:eastAsia="zh-CN"/>
        </w:rPr>
        <w:t xml:space="preserve"> incident/scattering pair should b</w:t>
      </w:r>
      <w:r w:rsidRPr="00440FE1">
        <w:rPr>
          <w:b/>
          <w:i/>
          <w:lang w:eastAsia="zh-CN"/>
        </w:rPr>
        <w:t xml:space="preserve">e </w:t>
      </w:r>
      <w:r w:rsidRPr="00AC5561">
        <w:rPr>
          <w:b/>
          <w:i/>
          <w:szCs w:val="20"/>
          <w:lang w:eastAsia="zh-CN"/>
        </w:rPr>
        <w:t xml:space="preserve">a </w:t>
      </w:r>
      <w:r w:rsidRPr="00AC5561">
        <w:rPr>
          <w:b/>
          <w:i/>
          <w:iCs/>
          <w:szCs w:val="20"/>
          <w:lang w:eastAsia="zh-CN"/>
        </w:rPr>
        <w:t>complex-valued 2x2 polarimetric matrix.</w:t>
      </w:r>
    </w:p>
    <w:p w14:paraId="1D2D52FD" w14:textId="77777777" w:rsidR="001B792A" w:rsidRPr="0008075A" w:rsidRDefault="001B792A" w:rsidP="001B792A">
      <w:pPr>
        <w:spacing w:after="240"/>
        <w:rPr>
          <w:b/>
          <w:i/>
          <w:lang w:eastAsia="zh-CN"/>
        </w:rPr>
      </w:pPr>
      <w:r>
        <w:rPr>
          <w:b/>
          <w:i/>
          <w:lang w:eastAsia="zh-CN"/>
        </w:rPr>
        <w:t>Proposal 3</w:t>
      </w:r>
      <w:r w:rsidRPr="0008075A">
        <w:rPr>
          <w:b/>
          <w:i/>
          <w:lang w:eastAsia="zh-CN"/>
        </w:rPr>
        <w:t>: Model the target based on the following rules:</w:t>
      </w:r>
    </w:p>
    <w:p w14:paraId="6ED57E3D" w14:textId="77777777" w:rsidR="001B792A" w:rsidRDefault="001B792A" w:rsidP="001B792A">
      <w:pPr>
        <w:pStyle w:val="af2"/>
        <w:numPr>
          <w:ilvl w:val="0"/>
          <w:numId w:val="18"/>
        </w:numPr>
        <w:spacing w:after="240"/>
        <w:ind w:firstLineChars="0"/>
        <w:rPr>
          <w:b/>
          <w:i/>
          <w:lang w:eastAsia="zh-CN"/>
        </w:rPr>
      </w:pPr>
      <w:r w:rsidRPr="0008075A">
        <w:rPr>
          <w:b/>
          <w:i/>
          <w:lang w:eastAsia="zh-CN"/>
        </w:rPr>
        <w:lastRenderedPageBreak/>
        <w:t xml:space="preserve">When the target is </w:t>
      </w:r>
      <w:r>
        <w:rPr>
          <w:b/>
          <w:i/>
          <w:lang w:eastAsia="zh-CN"/>
        </w:rPr>
        <w:t>within the Rayleigh distance</w:t>
      </w:r>
      <w:r w:rsidRPr="0008075A">
        <w:rPr>
          <w:b/>
          <w:i/>
          <w:lang w:eastAsia="zh-CN"/>
        </w:rPr>
        <w:t xml:space="preserve"> to the sensing T</w:t>
      </w:r>
      <w:r>
        <w:rPr>
          <w:b/>
          <w:i/>
          <w:lang w:eastAsia="zh-CN"/>
        </w:rPr>
        <w:t>x</w:t>
      </w:r>
      <w:r w:rsidRPr="0008075A">
        <w:rPr>
          <w:b/>
          <w:i/>
          <w:lang w:eastAsia="zh-CN"/>
        </w:rPr>
        <w:t>/R</w:t>
      </w:r>
      <w:r>
        <w:rPr>
          <w:b/>
          <w:i/>
          <w:lang w:eastAsia="zh-CN"/>
        </w:rPr>
        <w:t>x</w:t>
      </w:r>
      <w:r w:rsidRPr="0008075A">
        <w:rPr>
          <w:b/>
          <w:i/>
          <w:lang w:eastAsia="zh-CN"/>
        </w:rPr>
        <w:t xml:space="preserve">, </w:t>
      </w:r>
      <w:r>
        <w:rPr>
          <w:b/>
          <w:i/>
          <w:lang w:eastAsia="zh-CN"/>
        </w:rPr>
        <w:t>the target can be modelled as multiple points;</w:t>
      </w:r>
      <w:r w:rsidRPr="0008075A">
        <w:rPr>
          <w:b/>
          <w:i/>
          <w:lang w:eastAsia="zh-CN"/>
        </w:rPr>
        <w:t xml:space="preserve"> </w:t>
      </w:r>
      <w:r>
        <w:rPr>
          <w:b/>
          <w:i/>
          <w:lang w:eastAsia="zh-CN"/>
        </w:rPr>
        <w:t>w</w:t>
      </w:r>
      <w:r w:rsidRPr="000D6753">
        <w:rPr>
          <w:b/>
          <w:i/>
          <w:lang w:eastAsia="zh-CN"/>
        </w:rPr>
        <w:t xml:space="preserve">hen </w:t>
      </w:r>
      <w:r>
        <w:rPr>
          <w:b/>
          <w:i/>
          <w:lang w:eastAsia="zh-CN"/>
        </w:rPr>
        <w:t xml:space="preserve">the target is beyond the Rayleigh distance but </w:t>
      </w:r>
      <w:r w:rsidRPr="000D6753">
        <w:rPr>
          <w:b/>
          <w:i/>
          <w:lang w:eastAsia="zh-CN"/>
        </w:rPr>
        <w:t>the sensing signal has multiple rays with a wide angular spread, model the target as multiple points.</w:t>
      </w:r>
      <w:r>
        <w:rPr>
          <w:b/>
          <w:i/>
          <w:lang w:eastAsia="zh-CN"/>
        </w:rPr>
        <w:t xml:space="preserve"> Otherwise, model the target as a single scattering point. </w:t>
      </w:r>
    </w:p>
    <w:p w14:paraId="0F58CB32" w14:textId="77777777" w:rsidR="001B792A" w:rsidRPr="00651272" w:rsidRDefault="001B792A" w:rsidP="001B792A">
      <w:pPr>
        <w:pStyle w:val="af2"/>
        <w:numPr>
          <w:ilvl w:val="0"/>
          <w:numId w:val="18"/>
        </w:numPr>
        <w:spacing w:after="240"/>
        <w:ind w:firstLineChars="0"/>
        <w:rPr>
          <w:lang w:eastAsia="zh-CN"/>
        </w:rPr>
      </w:pPr>
      <w:r w:rsidRPr="00651272">
        <w:rPr>
          <w:b/>
          <w:i/>
          <w:lang w:eastAsia="zh-CN"/>
        </w:rPr>
        <w:t>If a target is modelled with multiple scattering points and the target is moving, translational motion of the target can be modelled.</w:t>
      </w:r>
    </w:p>
    <w:p w14:paraId="5C77F954" w14:textId="77777777" w:rsidR="001B792A" w:rsidRPr="0008075A" w:rsidRDefault="001B792A" w:rsidP="001B792A">
      <w:pPr>
        <w:spacing w:after="240"/>
        <w:rPr>
          <w:b/>
          <w:i/>
          <w:lang w:eastAsia="zh-CN"/>
        </w:rPr>
      </w:pPr>
      <w:r>
        <w:rPr>
          <w:b/>
          <w:i/>
          <w:lang w:eastAsia="zh-CN"/>
        </w:rPr>
        <w:t xml:space="preserve">Proposal </w:t>
      </w:r>
      <w:r>
        <w:rPr>
          <w:rFonts w:hint="eastAsia"/>
          <w:b/>
          <w:i/>
          <w:lang w:eastAsia="zh-CN"/>
        </w:rPr>
        <w:t>4</w:t>
      </w:r>
      <w:r w:rsidRPr="0008075A">
        <w:rPr>
          <w:b/>
          <w:i/>
          <w:lang w:eastAsia="zh-CN"/>
        </w:rPr>
        <w:t>:</w:t>
      </w:r>
      <w:r w:rsidRPr="00E30A71">
        <w:t xml:space="preserve"> </w:t>
      </w:r>
      <w:r>
        <w:rPr>
          <w:b/>
          <w:i/>
          <w:lang w:eastAsia="zh-CN"/>
        </w:rPr>
        <w:t xml:space="preserve">Option 1 should be supported preferentially for EO modelling </w:t>
      </w:r>
      <w:r>
        <w:rPr>
          <w:rFonts w:hint="eastAsia"/>
          <w:b/>
          <w:i/>
          <w:lang w:eastAsia="zh-CN"/>
        </w:rPr>
        <w:t>when</w:t>
      </w:r>
      <w:r>
        <w:rPr>
          <w:b/>
          <w:i/>
          <w:lang w:eastAsia="zh-CN"/>
        </w:rPr>
        <w:t xml:space="preserve"> deterministic cluster is used to generate the indirect paths.</w:t>
      </w:r>
    </w:p>
    <w:p w14:paraId="01A50641" w14:textId="77777777" w:rsidR="001B792A" w:rsidRPr="00B25E57" w:rsidRDefault="001B792A" w:rsidP="001B792A">
      <w:pPr>
        <w:rPr>
          <w:b/>
          <w:i/>
          <w:lang w:eastAsia="zh-CN"/>
        </w:rPr>
      </w:pPr>
      <w:r>
        <w:rPr>
          <w:b/>
          <w:i/>
          <w:lang w:eastAsia="zh-CN"/>
        </w:rPr>
        <w:t xml:space="preserve">Proposal </w:t>
      </w:r>
      <w:r>
        <w:rPr>
          <w:rFonts w:hint="eastAsia"/>
          <w:b/>
          <w:i/>
          <w:lang w:eastAsia="zh-CN"/>
        </w:rPr>
        <w:t>5</w:t>
      </w:r>
      <w:r w:rsidRPr="00922296">
        <w:rPr>
          <w:b/>
          <w:i/>
          <w:lang w:eastAsia="zh-CN"/>
        </w:rPr>
        <w:t>:</w:t>
      </w:r>
      <w:r>
        <w:rPr>
          <w:b/>
          <w:i/>
          <w:lang w:eastAsia="zh-CN"/>
        </w:rPr>
        <w:t xml:space="preserve"> The impact of </w:t>
      </w:r>
      <w:r w:rsidRPr="00B25E57">
        <w:rPr>
          <w:b/>
          <w:i/>
          <w:lang w:eastAsia="zh-CN"/>
        </w:rPr>
        <w:t>sensing TX and Rx node</w:t>
      </w:r>
      <w:r>
        <w:rPr>
          <w:b/>
          <w:i/>
          <w:lang w:eastAsia="zh-CN"/>
        </w:rPr>
        <w:t xml:space="preserve"> relative</w:t>
      </w:r>
      <w:r w:rsidRPr="00B25E57">
        <w:rPr>
          <w:b/>
          <w:i/>
          <w:lang w:eastAsia="zh-CN"/>
        </w:rPr>
        <w:t xml:space="preserve"> location</w:t>
      </w:r>
      <w:r>
        <w:rPr>
          <w:b/>
          <w:i/>
          <w:lang w:eastAsia="zh-CN"/>
        </w:rPr>
        <w:t xml:space="preserve"> needs to be considered in the</w:t>
      </w:r>
      <w:r w:rsidRPr="00B25E57">
        <w:rPr>
          <w:b/>
          <w:i/>
          <w:lang w:eastAsia="zh-CN"/>
        </w:rPr>
        <w:t xml:space="preserve"> LOS probability</w:t>
      </w:r>
      <w:r>
        <w:rPr>
          <w:b/>
          <w:i/>
          <w:lang w:eastAsia="zh-CN"/>
        </w:rPr>
        <w:t xml:space="preserve"> for bi-static</w:t>
      </w:r>
      <w:r w:rsidRPr="00B25E57">
        <w:rPr>
          <w:b/>
          <w:i/>
          <w:lang w:eastAsia="zh-CN"/>
        </w:rPr>
        <w:t>.</w:t>
      </w:r>
    </w:p>
    <w:p w14:paraId="32ED8CF5" w14:textId="77777777" w:rsidR="001B792A" w:rsidRDefault="001B792A" w:rsidP="001B792A">
      <w:pPr>
        <w:rPr>
          <w:b/>
          <w:i/>
          <w:lang w:eastAsia="zh-CN"/>
        </w:rPr>
      </w:pPr>
      <w:r>
        <w:rPr>
          <w:b/>
          <w:i/>
          <w:lang w:eastAsia="zh-CN"/>
        </w:rPr>
        <w:t xml:space="preserve">Proposal </w:t>
      </w:r>
      <w:r>
        <w:rPr>
          <w:rFonts w:hint="eastAsia"/>
          <w:b/>
          <w:i/>
          <w:lang w:eastAsia="zh-CN"/>
        </w:rPr>
        <w:t>6</w:t>
      </w:r>
      <w:r w:rsidRPr="00922296">
        <w:rPr>
          <w:b/>
          <w:i/>
          <w:lang w:eastAsia="zh-CN"/>
        </w:rPr>
        <w:t>:</w:t>
      </w:r>
      <w:r>
        <w:rPr>
          <w:b/>
          <w:i/>
          <w:lang w:eastAsia="zh-CN"/>
        </w:rPr>
        <w:t xml:space="preserve"> </w:t>
      </w:r>
      <w:r w:rsidRPr="009A433A">
        <w:rPr>
          <w:b/>
          <w:i/>
          <w:lang w:eastAsia="zh-CN"/>
        </w:rPr>
        <w:t>A</w:t>
      </w:r>
      <w:r>
        <w:rPr>
          <w:b/>
          <w:i/>
          <w:lang w:eastAsia="zh-CN"/>
        </w:rPr>
        <w:t>dopt the following table as the start</w:t>
      </w:r>
      <w:r>
        <w:rPr>
          <w:rFonts w:hint="eastAsia"/>
          <w:b/>
          <w:i/>
          <w:lang w:eastAsia="zh-CN"/>
        </w:rPr>
        <w:t>ing</w:t>
      </w:r>
      <w:r>
        <w:rPr>
          <w:b/>
          <w:i/>
          <w:lang w:eastAsia="zh-CN"/>
        </w:rPr>
        <w:t xml:space="preserve"> point considering </w:t>
      </w:r>
      <w:r w:rsidRPr="00FB5B5E">
        <w:rPr>
          <w:b/>
          <w:i/>
          <w:lang w:eastAsia="zh-CN"/>
        </w:rPr>
        <w:t>the impacts of target height on LOS probability</w:t>
      </w:r>
      <w:r>
        <w:rPr>
          <w:b/>
          <w:i/>
          <w:lang w:eastAsia="zh-CN"/>
        </w:rPr>
        <w:t>.</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479"/>
        <w:gridCol w:w="1842"/>
        <w:gridCol w:w="1560"/>
      </w:tblGrid>
      <w:tr w:rsidR="00194600" w:rsidRPr="00007668" w14:paraId="027A66A8" w14:textId="77777777" w:rsidTr="00947C81">
        <w:trPr>
          <w:jc w:val="center"/>
        </w:trPr>
        <w:tc>
          <w:tcPr>
            <w:tcW w:w="0" w:type="auto"/>
            <w:shd w:val="clear" w:color="auto" w:fill="D9D9D9"/>
            <w:vAlign w:val="center"/>
          </w:tcPr>
          <w:p w14:paraId="373330D3" w14:textId="77777777" w:rsidR="00194600" w:rsidRPr="00B76CCE" w:rsidRDefault="00194600" w:rsidP="00947C81">
            <w:pPr>
              <w:pStyle w:val="TAH"/>
              <w:rPr>
                <w:rFonts w:ascii="Times New Roman" w:eastAsiaTheme="minorEastAsia" w:hAnsi="Times New Roman"/>
                <w:lang w:val="en-US" w:eastAsia="zh-CN"/>
              </w:rPr>
            </w:pPr>
            <w:r>
              <w:rPr>
                <w:rFonts w:ascii="Times New Roman" w:eastAsiaTheme="minorEastAsia" w:hAnsi="Times New Roman" w:hint="eastAsia"/>
                <w:lang w:val="en-US" w:eastAsia="zh-CN"/>
              </w:rPr>
              <w:t>L</w:t>
            </w:r>
            <w:r>
              <w:rPr>
                <w:rFonts w:ascii="Times New Roman" w:eastAsiaTheme="minorEastAsia" w:hAnsi="Times New Roman"/>
                <w:lang w:val="en-US" w:eastAsia="zh-CN"/>
              </w:rPr>
              <w:t>ink</w:t>
            </w:r>
          </w:p>
        </w:tc>
        <w:tc>
          <w:tcPr>
            <w:tcW w:w="2479" w:type="dxa"/>
            <w:shd w:val="clear" w:color="auto" w:fill="D9D9D9"/>
            <w:vAlign w:val="center"/>
            <w:hideMark/>
          </w:tcPr>
          <w:p w14:paraId="41E4E2CC" w14:textId="77777777" w:rsidR="00194600" w:rsidRPr="00892D3B" w:rsidRDefault="00194600" w:rsidP="00947C81">
            <w:pPr>
              <w:pStyle w:val="TAH"/>
              <w:rPr>
                <w:rFonts w:ascii="Times New Roman" w:hAnsi="Times New Roman"/>
                <w:lang w:val="en-US" w:eastAsia="ko-KR"/>
              </w:rPr>
            </w:pPr>
            <w:r w:rsidRPr="00892D3B">
              <w:rPr>
                <w:rFonts w:ascii="Times New Roman" w:hAnsi="Times New Roman"/>
                <w:lang w:val="en-US" w:eastAsia="ko-KR"/>
              </w:rPr>
              <w:t>The height of sensing target</w:t>
            </w:r>
          </w:p>
        </w:tc>
        <w:tc>
          <w:tcPr>
            <w:tcW w:w="1842" w:type="dxa"/>
            <w:shd w:val="clear" w:color="auto" w:fill="D9D9D9"/>
            <w:vAlign w:val="center"/>
          </w:tcPr>
          <w:p w14:paraId="04DD8547" w14:textId="77777777" w:rsidR="00194600" w:rsidRPr="00482C6E" w:rsidRDefault="00194600" w:rsidP="00947C81">
            <w:pPr>
              <w:pStyle w:val="TAH"/>
              <w:rPr>
                <w:rFonts w:ascii="Times New Roman" w:eastAsiaTheme="minorEastAsia" w:hAnsi="Times New Roman"/>
                <w:lang w:val="en-US" w:eastAsia="zh-CN"/>
              </w:rPr>
            </w:pPr>
            <w:r>
              <w:rPr>
                <w:rFonts w:ascii="Times New Roman" w:eastAsiaTheme="minorEastAsia" w:hAnsi="Times New Roman"/>
                <w:lang w:val="en-US" w:eastAsia="zh-CN"/>
              </w:rPr>
              <w:t>N</w:t>
            </w:r>
            <w:r>
              <w:rPr>
                <w:rFonts w:ascii="Times New Roman" w:eastAsiaTheme="minorEastAsia" w:hAnsi="Times New Roman" w:hint="eastAsia"/>
                <w:lang w:val="en-US" w:eastAsia="zh-CN"/>
              </w:rPr>
              <w:t>ote</w:t>
            </w:r>
          </w:p>
        </w:tc>
        <w:tc>
          <w:tcPr>
            <w:tcW w:w="1560" w:type="dxa"/>
            <w:shd w:val="clear" w:color="auto" w:fill="D9D9D9"/>
            <w:vAlign w:val="center"/>
            <w:hideMark/>
          </w:tcPr>
          <w:p w14:paraId="414EAE1D" w14:textId="77777777" w:rsidR="00194600" w:rsidRPr="00007668" w:rsidRDefault="00194600" w:rsidP="00947C81">
            <w:pPr>
              <w:pStyle w:val="TAH"/>
              <w:rPr>
                <w:rFonts w:ascii="Times New Roman" w:hAnsi="Times New Roman"/>
                <w:szCs w:val="36"/>
                <w:lang w:val="en-US" w:eastAsia="ko-KR"/>
              </w:rPr>
            </w:pPr>
            <w:r>
              <w:rPr>
                <w:rFonts w:ascii="Times New Roman" w:hAnsi="Times New Roman"/>
                <w:lang w:val="en-US" w:eastAsia="ko-KR"/>
              </w:rPr>
              <w:t>LOS probability</w:t>
            </w:r>
          </w:p>
        </w:tc>
      </w:tr>
      <w:tr w:rsidR="00194600" w:rsidRPr="00007668" w14:paraId="7E1C2450" w14:textId="77777777" w:rsidTr="00947C81">
        <w:trPr>
          <w:jc w:val="center"/>
        </w:trPr>
        <w:tc>
          <w:tcPr>
            <w:tcW w:w="0" w:type="auto"/>
            <w:vMerge w:val="restart"/>
            <w:vAlign w:val="center"/>
          </w:tcPr>
          <w:p w14:paraId="2CC0DF86" w14:textId="77777777" w:rsidR="00194600" w:rsidRPr="00B76CCE" w:rsidRDefault="00194600" w:rsidP="00947C81">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RP-Target</w:t>
            </w:r>
          </w:p>
        </w:tc>
        <w:tc>
          <w:tcPr>
            <w:tcW w:w="2479" w:type="dxa"/>
            <w:shd w:val="clear" w:color="auto" w:fill="auto"/>
            <w:vAlign w:val="center"/>
          </w:tcPr>
          <w:p w14:paraId="7E4BDCC3" w14:textId="77777777" w:rsidR="00194600" w:rsidRPr="005C3AC9" w:rsidRDefault="00194600" w:rsidP="00947C81">
            <w:pPr>
              <w:pStyle w:val="TAC"/>
              <w:rPr>
                <w:rFonts w:ascii="Times New Roman" w:eastAsia="Malgun Gothic" w:hAnsi="Times New Roman"/>
                <w:lang w:eastAsia="ko-KR"/>
              </w:rPr>
            </w:pPr>
            <w:r>
              <w:rPr>
                <w:rFonts w:ascii="Times New Roman" w:hAnsi="Times New Roman"/>
                <w:lang w:val="en-US" w:eastAsia="ko-KR"/>
              </w:rPr>
              <w:t>X m&lt;=h</w:t>
            </w:r>
            <w:r>
              <w:rPr>
                <w:rFonts w:ascii="Times New Roman" w:hAnsi="Times New Roman"/>
                <w:vertAlign w:val="subscript"/>
                <w:lang w:val="en-US" w:eastAsia="ko-KR"/>
              </w:rPr>
              <w:t>target</w:t>
            </w:r>
            <w:r>
              <w:rPr>
                <w:rFonts w:ascii="Times New Roman" w:hAnsi="Times New Roman"/>
                <w:lang w:val="en-US" w:eastAsia="ko-KR"/>
              </w:rPr>
              <w:t>&lt;=22.5 m</w:t>
            </w:r>
          </w:p>
        </w:tc>
        <w:tc>
          <w:tcPr>
            <w:tcW w:w="1842" w:type="dxa"/>
            <w:vMerge w:val="restart"/>
            <w:vAlign w:val="center"/>
          </w:tcPr>
          <w:p w14:paraId="3F6127D1" w14:textId="77777777" w:rsidR="00194600" w:rsidRDefault="00194600" w:rsidP="00947C81">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RMa, X=1</w:t>
            </w:r>
          </w:p>
          <w:p w14:paraId="0D4143E3" w14:textId="77777777" w:rsidR="00194600" w:rsidRDefault="00194600" w:rsidP="00947C81">
            <w:pPr>
              <w:pStyle w:val="TAC"/>
              <w:rPr>
                <w:rFonts w:ascii="Times New Roman" w:eastAsiaTheme="minorEastAsia" w:hAnsi="Times New Roman"/>
                <w:lang w:val="en-US" w:eastAsia="zh-CN"/>
              </w:rPr>
            </w:pPr>
            <w:r>
              <w:rPr>
                <w:rFonts w:ascii="Times New Roman" w:eastAsiaTheme="minorEastAsia" w:hAnsi="Times New Roman"/>
                <w:lang w:val="en-US" w:eastAsia="zh-CN"/>
              </w:rPr>
              <w:t>For UMa/UMi, X=1.5</w:t>
            </w:r>
          </w:p>
        </w:tc>
        <w:tc>
          <w:tcPr>
            <w:tcW w:w="1560" w:type="dxa"/>
            <w:shd w:val="clear" w:color="auto" w:fill="auto"/>
            <w:vAlign w:val="center"/>
          </w:tcPr>
          <w:p w14:paraId="1BD60F78" w14:textId="77777777" w:rsidR="00194600" w:rsidRPr="008C570D" w:rsidRDefault="00194600" w:rsidP="00947C81">
            <w:pPr>
              <w:pStyle w:val="TAC"/>
              <w:rPr>
                <w:rFonts w:ascii="Times New Roman" w:eastAsiaTheme="minorEastAsia" w:hAnsi="Times New Roman"/>
                <w:lang w:val="en-US" w:eastAsia="zh-CN"/>
              </w:rPr>
            </w:pPr>
            <w:r>
              <w:rPr>
                <w:rFonts w:ascii="Times New Roman" w:eastAsiaTheme="minorEastAsia" w:hAnsi="Times New Roman"/>
                <w:lang w:val="en-US" w:eastAsia="zh-CN"/>
              </w:rPr>
              <w:t xml:space="preserve">Reuse </w:t>
            </w:r>
            <w:r>
              <w:rPr>
                <w:rFonts w:ascii="Times New Roman" w:eastAsiaTheme="minorEastAsia" w:hAnsi="Times New Roman" w:hint="eastAsia"/>
                <w:lang w:val="en-US" w:eastAsia="zh-CN"/>
              </w:rPr>
              <w:t>T</w:t>
            </w:r>
            <w:r>
              <w:rPr>
                <w:rFonts w:ascii="Times New Roman" w:eastAsiaTheme="minorEastAsia" w:hAnsi="Times New Roman"/>
                <w:lang w:val="en-US" w:eastAsia="zh-CN"/>
              </w:rPr>
              <w:t>R 38.901</w:t>
            </w:r>
          </w:p>
        </w:tc>
      </w:tr>
      <w:tr w:rsidR="00194600" w:rsidRPr="00007668" w14:paraId="7CA48EDC" w14:textId="77777777" w:rsidTr="00947C81">
        <w:trPr>
          <w:jc w:val="center"/>
        </w:trPr>
        <w:tc>
          <w:tcPr>
            <w:tcW w:w="0" w:type="auto"/>
            <w:vMerge/>
            <w:vAlign w:val="center"/>
          </w:tcPr>
          <w:p w14:paraId="18AA1A55" w14:textId="77777777" w:rsidR="00194600" w:rsidRDefault="00194600" w:rsidP="00947C81">
            <w:pPr>
              <w:pStyle w:val="TAC"/>
              <w:rPr>
                <w:rFonts w:ascii="Times New Roman" w:hAnsi="Times New Roman"/>
                <w:lang w:val="en-US" w:eastAsia="ko-KR"/>
              </w:rPr>
            </w:pPr>
          </w:p>
        </w:tc>
        <w:tc>
          <w:tcPr>
            <w:tcW w:w="2479" w:type="dxa"/>
            <w:shd w:val="clear" w:color="auto" w:fill="auto"/>
            <w:vAlign w:val="center"/>
          </w:tcPr>
          <w:p w14:paraId="50C0FFBA" w14:textId="77777777" w:rsidR="00194600" w:rsidRDefault="00194600" w:rsidP="00947C81">
            <w:pPr>
              <w:pStyle w:val="TAC"/>
              <w:rPr>
                <w:rFonts w:ascii="Times New Roman" w:hAnsi="Times New Roman"/>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 xml:space="preserve"> &lt;X m</w:t>
            </w:r>
          </w:p>
        </w:tc>
        <w:tc>
          <w:tcPr>
            <w:tcW w:w="1842" w:type="dxa"/>
            <w:vMerge/>
            <w:vAlign w:val="center"/>
          </w:tcPr>
          <w:p w14:paraId="171F5C0A" w14:textId="77777777" w:rsidR="00194600" w:rsidRDefault="00194600" w:rsidP="00947C81">
            <w:pPr>
              <w:pStyle w:val="TAC"/>
              <w:rPr>
                <w:rFonts w:ascii="Times New Roman" w:eastAsiaTheme="minorEastAsia" w:hAnsi="Times New Roman"/>
                <w:lang w:val="en-US" w:eastAsia="zh-CN"/>
              </w:rPr>
            </w:pPr>
          </w:p>
        </w:tc>
        <w:tc>
          <w:tcPr>
            <w:tcW w:w="1560" w:type="dxa"/>
            <w:shd w:val="clear" w:color="auto" w:fill="auto"/>
            <w:vAlign w:val="center"/>
          </w:tcPr>
          <w:p w14:paraId="291A9A77" w14:textId="77777777" w:rsidR="00194600" w:rsidRDefault="00194600" w:rsidP="00947C81">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FS</w:t>
            </w:r>
          </w:p>
        </w:tc>
      </w:tr>
      <w:tr w:rsidR="00194600" w:rsidRPr="00007668" w14:paraId="7E85189A" w14:textId="77777777" w:rsidTr="00947C81">
        <w:trPr>
          <w:jc w:val="center"/>
        </w:trPr>
        <w:tc>
          <w:tcPr>
            <w:tcW w:w="0" w:type="auto"/>
            <w:vMerge/>
            <w:vAlign w:val="center"/>
          </w:tcPr>
          <w:p w14:paraId="500980A3" w14:textId="77777777" w:rsidR="00194600" w:rsidRDefault="00194600" w:rsidP="00947C81">
            <w:pPr>
              <w:pStyle w:val="TAC"/>
              <w:rPr>
                <w:rFonts w:ascii="Times New Roman" w:hAnsi="Times New Roman"/>
                <w:lang w:val="en-US" w:eastAsia="ko-KR"/>
              </w:rPr>
            </w:pPr>
          </w:p>
        </w:tc>
        <w:tc>
          <w:tcPr>
            <w:tcW w:w="2479" w:type="dxa"/>
            <w:shd w:val="clear" w:color="auto" w:fill="auto"/>
            <w:vAlign w:val="center"/>
            <w:hideMark/>
          </w:tcPr>
          <w:p w14:paraId="1798CAA7" w14:textId="77777777" w:rsidR="00194600" w:rsidRPr="00335382" w:rsidRDefault="00194600" w:rsidP="00947C81">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&gt;22.5 m</w:t>
            </w:r>
          </w:p>
        </w:tc>
        <w:tc>
          <w:tcPr>
            <w:tcW w:w="1842" w:type="dxa"/>
            <w:vAlign w:val="center"/>
          </w:tcPr>
          <w:p w14:paraId="5BA32F8C" w14:textId="77777777" w:rsidR="00194600" w:rsidRDefault="00194600" w:rsidP="00947C81">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For</w:t>
            </w:r>
            <w:r>
              <w:rPr>
                <w:rFonts w:ascii="Times New Roman" w:eastAsiaTheme="minorEastAsia" w:hAnsi="Times New Roman"/>
                <w:lang w:val="en-US" w:eastAsia="zh-CN"/>
              </w:rPr>
              <w:t xml:space="preserve"> UAV</w:t>
            </w:r>
          </w:p>
        </w:tc>
        <w:tc>
          <w:tcPr>
            <w:tcW w:w="1560" w:type="dxa"/>
            <w:shd w:val="clear" w:color="auto" w:fill="auto"/>
            <w:vAlign w:val="center"/>
            <w:hideMark/>
          </w:tcPr>
          <w:p w14:paraId="1E64079F" w14:textId="77777777" w:rsidR="00194600" w:rsidRPr="00007668" w:rsidRDefault="00194600" w:rsidP="00947C81">
            <w:pPr>
              <w:pStyle w:val="TAC"/>
              <w:rPr>
                <w:rFonts w:ascii="Times New Roman" w:hAnsi="Times New Roman"/>
                <w:szCs w:val="36"/>
                <w:lang w:val="en-US" w:eastAsia="ko-KR"/>
              </w:rPr>
            </w:pPr>
            <w:r>
              <w:rPr>
                <w:rFonts w:ascii="Times New Roman" w:eastAsiaTheme="minorEastAsia" w:hAnsi="Times New Roman"/>
                <w:lang w:val="en-US" w:eastAsia="zh-CN"/>
              </w:rPr>
              <w:t xml:space="preserve">Reuse </w:t>
            </w:r>
            <w:r>
              <w:rPr>
                <w:rFonts w:ascii="Times New Roman" w:eastAsiaTheme="minorEastAsia" w:hAnsi="Times New Roman" w:hint="eastAsia"/>
                <w:lang w:val="en-US" w:eastAsia="zh-CN"/>
              </w:rPr>
              <w:t>T</w:t>
            </w:r>
            <w:r>
              <w:rPr>
                <w:rFonts w:ascii="Times New Roman" w:eastAsiaTheme="minorEastAsia" w:hAnsi="Times New Roman"/>
                <w:lang w:val="en-US" w:eastAsia="zh-CN"/>
              </w:rPr>
              <w:t>R 36.777</w:t>
            </w:r>
          </w:p>
        </w:tc>
      </w:tr>
      <w:tr w:rsidR="00194600" w:rsidRPr="00007668" w14:paraId="27A92ABB" w14:textId="77777777" w:rsidTr="00947C81">
        <w:trPr>
          <w:jc w:val="center"/>
        </w:trPr>
        <w:tc>
          <w:tcPr>
            <w:tcW w:w="0" w:type="auto"/>
            <w:vAlign w:val="center"/>
          </w:tcPr>
          <w:p w14:paraId="530DD4D7" w14:textId="77777777" w:rsidR="00194600" w:rsidRDefault="00194600" w:rsidP="00947C81">
            <w:pPr>
              <w:pStyle w:val="TAC"/>
              <w:rPr>
                <w:rFonts w:ascii="Times New Roman" w:hAnsi="Times New Roman"/>
                <w:lang w:val="en-US" w:eastAsia="ko-KR"/>
              </w:rPr>
            </w:pPr>
            <w:r>
              <w:rPr>
                <w:rFonts w:ascii="Times New Roman" w:eastAsiaTheme="minorEastAsia" w:hAnsi="Times New Roman"/>
                <w:lang w:val="en-US" w:eastAsia="zh-CN"/>
              </w:rPr>
              <w:t>Target-</w:t>
            </w:r>
            <w:r>
              <w:rPr>
                <w:rFonts w:ascii="Times New Roman" w:eastAsiaTheme="minorEastAsia" w:hAnsi="Times New Roman" w:hint="eastAsia"/>
                <w:lang w:val="en-US" w:eastAsia="zh-CN"/>
              </w:rPr>
              <w:t>U</w:t>
            </w:r>
            <w:r>
              <w:rPr>
                <w:rFonts w:ascii="Times New Roman" w:eastAsiaTheme="minorEastAsia" w:hAnsi="Times New Roman"/>
                <w:lang w:val="en-US" w:eastAsia="zh-CN"/>
              </w:rPr>
              <w:t>E</w:t>
            </w:r>
          </w:p>
        </w:tc>
        <w:tc>
          <w:tcPr>
            <w:tcW w:w="2479" w:type="dxa"/>
            <w:shd w:val="clear" w:color="auto" w:fill="auto"/>
            <w:vAlign w:val="center"/>
            <w:hideMark/>
          </w:tcPr>
          <w:p w14:paraId="54AB108C" w14:textId="77777777" w:rsidR="00194600" w:rsidRPr="00007668" w:rsidRDefault="00194600" w:rsidP="00947C81">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&gt;3 m</w:t>
            </w:r>
          </w:p>
        </w:tc>
        <w:tc>
          <w:tcPr>
            <w:tcW w:w="1842" w:type="dxa"/>
            <w:vAlign w:val="center"/>
          </w:tcPr>
          <w:p w14:paraId="41A6BFE6" w14:textId="77777777" w:rsidR="00194600" w:rsidRDefault="00194600" w:rsidP="00947C81">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FS</w:t>
            </w:r>
          </w:p>
        </w:tc>
        <w:tc>
          <w:tcPr>
            <w:tcW w:w="1560" w:type="dxa"/>
            <w:shd w:val="clear" w:color="auto" w:fill="auto"/>
            <w:vAlign w:val="center"/>
            <w:hideMark/>
          </w:tcPr>
          <w:p w14:paraId="351CA9C1" w14:textId="77777777" w:rsidR="00194600" w:rsidRPr="00BF7EDC" w:rsidRDefault="00194600" w:rsidP="00947C81">
            <w:pPr>
              <w:pStyle w:val="TAC"/>
              <w:rPr>
                <w:rFonts w:ascii="Times New Roman" w:eastAsiaTheme="minorEastAsia" w:hAnsi="Times New Roman"/>
                <w:szCs w:val="36"/>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FS</w:t>
            </w:r>
          </w:p>
        </w:tc>
      </w:tr>
      <w:tr w:rsidR="00194600" w:rsidRPr="00007668" w14:paraId="1D29202E" w14:textId="77777777" w:rsidTr="00947C81">
        <w:trPr>
          <w:jc w:val="center"/>
        </w:trPr>
        <w:tc>
          <w:tcPr>
            <w:tcW w:w="0" w:type="auto"/>
            <w:vAlign w:val="center"/>
          </w:tcPr>
          <w:p w14:paraId="1FD904B4" w14:textId="77777777" w:rsidR="00194600" w:rsidRPr="00B76CCE" w:rsidRDefault="00194600" w:rsidP="00947C81">
            <w:pPr>
              <w:pStyle w:val="TAC"/>
              <w:rPr>
                <w:rFonts w:ascii="Times New Roman" w:eastAsiaTheme="minorEastAsia" w:hAnsi="Times New Roman"/>
                <w:lang w:val="en-US" w:eastAsia="zh-CN"/>
              </w:rPr>
            </w:pPr>
          </w:p>
        </w:tc>
        <w:tc>
          <w:tcPr>
            <w:tcW w:w="2479" w:type="dxa"/>
            <w:shd w:val="clear" w:color="auto" w:fill="auto"/>
            <w:vAlign w:val="center"/>
            <w:hideMark/>
          </w:tcPr>
          <w:p w14:paraId="63962CC7" w14:textId="77777777" w:rsidR="00194600" w:rsidRPr="00007668" w:rsidRDefault="00194600" w:rsidP="00947C81">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 xml:space="preserve"> &lt;=3 m</w:t>
            </w:r>
          </w:p>
        </w:tc>
        <w:tc>
          <w:tcPr>
            <w:tcW w:w="1842" w:type="dxa"/>
            <w:vAlign w:val="center"/>
          </w:tcPr>
          <w:p w14:paraId="1340C1C3" w14:textId="77777777" w:rsidR="00194600" w:rsidRDefault="00194600" w:rsidP="00947C81">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w:t>
            </w:r>
            <w:r>
              <w:rPr>
                <w:rFonts w:ascii="Times New Roman" w:eastAsiaTheme="minorEastAsia" w:hAnsi="Times New Roman"/>
                <w:lang w:val="en-US" w:eastAsia="zh-CN"/>
              </w:rPr>
              <w:t>H</w:t>
            </w:r>
            <w:r>
              <w:rPr>
                <w:rFonts w:ascii="Times New Roman" w:eastAsiaTheme="minorEastAsia" w:hAnsi="Times New Roman" w:hint="eastAsia"/>
                <w:lang w:val="en-US" w:eastAsia="zh-CN"/>
              </w:rPr>
              <w:t>uman</w:t>
            </w:r>
            <w:r>
              <w:rPr>
                <w:rFonts w:ascii="Times New Roman" w:eastAsiaTheme="minorEastAsia" w:hAnsi="Times New Roman"/>
                <w:lang w:val="en-US" w:eastAsia="zh-CN"/>
              </w:rPr>
              <w:t>/Vehicle</w:t>
            </w:r>
          </w:p>
        </w:tc>
        <w:tc>
          <w:tcPr>
            <w:tcW w:w="1560" w:type="dxa"/>
            <w:shd w:val="clear" w:color="auto" w:fill="auto"/>
            <w:vAlign w:val="center"/>
            <w:hideMark/>
          </w:tcPr>
          <w:p w14:paraId="365605CB" w14:textId="77777777" w:rsidR="00194600" w:rsidRPr="00B76CCE" w:rsidRDefault="00194600" w:rsidP="00947C81">
            <w:pPr>
              <w:pStyle w:val="TAC"/>
              <w:rPr>
                <w:rFonts w:ascii="Times New Roman" w:eastAsiaTheme="minorEastAsia" w:hAnsi="Times New Roman"/>
                <w:szCs w:val="36"/>
                <w:lang w:val="en-US" w:eastAsia="zh-CN"/>
              </w:rPr>
            </w:pPr>
            <w:r>
              <w:rPr>
                <w:rFonts w:ascii="Times New Roman" w:eastAsiaTheme="minorEastAsia" w:hAnsi="Times New Roman"/>
                <w:lang w:val="en-US" w:eastAsia="zh-CN"/>
              </w:rPr>
              <w:t xml:space="preserve">Reuse </w:t>
            </w:r>
            <w:r>
              <w:rPr>
                <w:rFonts w:ascii="Times New Roman" w:eastAsiaTheme="minorEastAsia" w:hAnsi="Times New Roman" w:hint="eastAsia"/>
                <w:lang w:val="en-US" w:eastAsia="zh-CN"/>
              </w:rPr>
              <w:t>T</w:t>
            </w:r>
            <w:r>
              <w:rPr>
                <w:rFonts w:ascii="Times New Roman" w:eastAsiaTheme="minorEastAsia" w:hAnsi="Times New Roman"/>
                <w:lang w:val="en-US" w:eastAsia="zh-CN"/>
              </w:rPr>
              <w:t>R 37.885</w:t>
            </w:r>
          </w:p>
        </w:tc>
      </w:tr>
    </w:tbl>
    <w:p w14:paraId="7269BDB2" w14:textId="267F0E6B" w:rsidR="001B792A" w:rsidRDefault="001B792A" w:rsidP="001B792A">
      <w:pPr>
        <w:rPr>
          <w:b/>
          <w:i/>
          <w:lang w:eastAsia="zh-CN"/>
        </w:rPr>
      </w:pPr>
      <w:r>
        <w:rPr>
          <w:b/>
          <w:i/>
          <w:lang w:eastAsia="zh-CN"/>
        </w:rPr>
        <w:t xml:space="preserve">Proposal </w:t>
      </w:r>
      <w:r>
        <w:rPr>
          <w:rFonts w:hint="eastAsia"/>
          <w:b/>
          <w:i/>
          <w:lang w:eastAsia="zh-CN"/>
        </w:rPr>
        <w:t>7</w:t>
      </w:r>
      <w:r w:rsidRPr="00922296">
        <w:rPr>
          <w:b/>
          <w:i/>
          <w:lang w:eastAsia="zh-CN"/>
        </w:rPr>
        <w:t>:</w:t>
      </w:r>
      <w:r>
        <w:rPr>
          <w:b/>
          <w:i/>
          <w:lang w:eastAsia="zh-CN"/>
        </w:rPr>
        <w:t xml:space="preserve"> </w:t>
      </w:r>
      <w:r w:rsidRPr="00922296">
        <w:rPr>
          <w:b/>
          <w:i/>
          <w:lang w:eastAsia="zh-CN"/>
        </w:rPr>
        <w:t>For ISAC</w:t>
      </w:r>
      <w:r>
        <w:rPr>
          <w:b/>
          <w:i/>
          <w:lang w:eastAsia="zh-CN"/>
        </w:rPr>
        <w:t>, the pathloss model can be modelled as a combination of two links (i.e., Tx-target and t</w:t>
      </w:r>
      <w:r w:rsidRPr="003963F1">
        <w:rPr>
          <w:b/>
          <w:i/>
          <w:lang w:eastAsia="zh-CN"/>
        </w:rPr>
        <w:t xml:space="preserve">arget-Rx </w:t>
      </w:r>
      <w:r>
        <w:rPr>
          <w:b/>
          <w:i/>
          <w:lang w:eastAsia="zh-CN"/>
        </w:rPr>
        <w:t>link) as follows</w:t>
      </w:r>
      <w:r w:rsidRPr="009E3E5A">
        <w:rPr>
          <w:b/>
          <w:i/>
          <w:lang w:eastAsia="zh-CN"/>
        </w:rPr>
        <w:t>:</w:t>
      </w:r>
    </w:p>
    <w:p w14:paraId="5D9F59B0" w14:textId="77777777" w:rsidR="001B792A" w:rsidRPr="00FB0E14" w:rsidRDefault="001B792A" w:rsidP="001B792A">
      <w:pPr>
        <w:rPr>
          <w:b/>
          <w:i/>
        </w:rPr>
      </w:pPr>
      <m:oMathPara>
        <m:oMath>
          <m:sSub>
            <m:sSubPr>
              <m:ctrlPr>
                <w:rPr>
                  <w:rFonts w:ascii="Cambria Math" w:hAnsi="Cambria Math"/>
                  <w:b/>
                </w:rPr>
              </m:ctrlPr>
            </m:sSubPr>
            <m:e>
              <m:r>
                <m:rPr>
                  <m:sty m:val="bi"/>
                </m:rPr>
                <w:rPr>
                  <w:rFonts w:ascii="Cambria Math" w:hAnsi="Cambria Math"/>
                </w:rPr>
                <m:t>PL</m:t>
              </m:r>
            </m:e>
            <m:sub>
              <m:r>
                <m:rPr>
                  <m:sty m:val="bi"/>
                </m:rPr>
                <w:rPr>
                  <w:rFonts w:ascii="Cambria Math" w:hAnsi="Cambria Math"/>
                </w:rPr>
                <m:t>target,dB</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σ</m:t>
                  </m:r>
                </m:e>
                <m:sub>
                  <m:r>
                    <m:rPr>
                      <m:sty m:val="bi"/>
                    </m:rPr>
                    <w:rPr>
                      <w:rFonts w:ascii="Cambria Math" w:hAnsi="Cambria Math"/>
                    </w:rPr>
                    <m:t>RCS</m:t>
                  </m:r>
                </m:sub>
              </m:sSub>
              <m:r>
                <m:rPr>
                  <m:sty m:val="bi"/>
                </m:rPr>
                <w:rPr>
                  <w:rFonts w:ascii="Cambria Math" w:hAnsi="Cambria Math"/>
                </w:rPr>
                <m:t>,f</m:t>
              </m:r>
            </m:e>
          </m:d>
          <m:r>
            <m:rPr>
              <m:sty m:val="bi"/>
            </m:rPr>
            <w:rPr>
              <w:rFonts w:ascii="Cambria Math" w:hAnsi="Cambria Math"/>
            </w:rPr>
            <m:t>=</m:t>
          </m:r>
          <m:sSub>
            <m:sSubPr>
              <m:ctrlPr>
                <w:rPr>
                  <w:rFonts w:ascii="Cambria Math" w:hAnsi="Cambria Math"/>
                  <w:b/>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1</m:t>
                  </m:r>
                </m:sub>
              </m:sSub>
            </m:e>
          </m:d>
          <m:r>
            <m:rPr>
              <m:sty m:val="bi"/>
            </m:rPr>
            <w:rPr>
              <w:rFonts w:ascii="Cambria Math" w:hAnsi="Cambria Math"/>
            </w:rPr>
            <m:t>+</m:t>
          </m:r>
          <m:sSub>
            <m:sSubPr>
              <m:ctrlPr>
                <w:rPr>
                  <w:rFonts w:ascii="Cambria Math" w:hAnsi="Cambria Math"/>
                  <w:b/>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2</m:t>
                  </m:r>
                </m:sub>
              </m:sSub>
            </m:e>
          </m:d>
          <m:r>
            <m:rPr>
              <m:sty m:val="bi"/>
            </m:rPr>
            <w:rPr>
              <w:rFonts w:ascii="Cambria Math" w:hAnsi="Cambria Math"/>
            </w:rPr>
            <m:t>+10</m:t>
          </m:r>
          <m:r>
            <m:rPr>
              <m:sty m:val="bi"/>
            </m:rPr>
            <w:rPr>
              <w:rFonts w:ascii="Cambria Math" w:hAnsi="Cambria Math"/>
            </w:rPr>
            <m:t>lg</m:t>
          </m:r>
          <m:d>
            <m:dPr>
              <m:ctrlPr>
                <w:rPr>
                  <w:rFonts w:ascii="Cambria Math" w:hAnsi="Cambria Math"/>
                  <w:b/>
                </w:rPr>
              </m:ctrlPr>
            </m:dPr>
            <m:e>
              <m:f>
                <m:fPr>
                  <m:ctrlPr>
                    <w:rPr>
                      <w:rFonts w:ascii="Cambria Math" w:hAnsi="Cambria Math"/>
                      <w:b/>
                    </w:rPr>
                  </m:ctrlPr>
                </m:fPr>
                <m:num>
                  <m:sSup>
                    <m:sSupPr>
                      <m:ctrlPr>
                        <w:rPr>
                          <w:rFonts w:ascii="Cambria Math" w:hAnsi="Cambria Math"/>
                          <w:b/>
                        </w:rPr>
                      </m:ctrlPr>
                    </m:sSupPr>
                    <m:e>
                      <m:r>
                        <m:rPr>
                          <m:sty m:val="bi"/>
                        </m:rPr>
                        <w:rPr>
                          <w:rFonts w:ascii="Cambria Math" w:hAnsi="Cambria Math"/>
                        </w:rPr>
                        <m:t>c</m:t>
                      </m:r>
                    </m:e>
                    <m:sup>
                      <m:r>
                        <m:rPr>
                          <m:sty m:val="bi"/>
                        </m:rPr>
                        <w:rPr>
                          <w:rFonts w:ascii="Cambria Math" w:hAnsi="Cambria Math"/>
                        </w:rPr>
                        <m:t>2</m:t>
                      </m:r>
                    </m:sup>
                  </m:sSup>
                </m:num>
                <m:den>
                  <m:r>
                    <m:rPr>
                      <m:sty m:val="bi"/>
                    </m:rPr>
                    <w:rPr>
                      <w:rFonts w:ascii="Cambria Math" w:hAnsi="Cambria Math"/>
                    </w:rPr>
                    <m:t>4</m:t>
                  </m:r>
                  <m:r>
                    <m:rPr>
                      <m:sty m:val="bi"/>
                    </m:rPr>
                    <w:rPr>
                      <w:rFonts w:ascii="Cambria Math" w:hAnsi="Cambria Math"/>
                    </w:rPr>
                    <m:t>π</m:t>
                  </m:r>
                  <m:sSup>
                    <m:sSupPr>
                      <m:ctrlPr>
                        <w:rPr>
                          <w:rFonts w:ascii="Cambria Math" w:hAnsi="Cambria Math"/>
                          <w:b/>
                        </w:rPr>
                      </m:ctrlPr>
                    </m:sSupPr>
                    <m:e>
                      <m:r>
                        <m:rPr>
                          <m:sty m:val="bi"/>
                        </m:rPr>
                        <w:rPr>
                          <w:rFonts w:ascii="Cambria Math" w:hAnsi="Cambria Math"/>
                        </w:rPr>
                        <m:t>f</m:t>
                      </m:r>
                    </m:e>
                    <m:sup>
                      <m:r>
                        <m:rPr>
                          <m:sty m:val="bi"/>
                        </m:rPr>
                        <w:rPr>
                          <w:rFonts w:ascii="Cambria Math" w:hAnsi="Cambria Math"/>
                        </w:rPr>
                        <m:t>2</m:t>
                      </m:r>
                    </m:sup>
                  </m:sSup>
                </m:den>
              </m:f>
            </m:e>
          </m:d>
          <m:r>
            <m:rPr>
              <m:sty m:val="bi"/>
            </m:rPr>
            <w:rPr>
              <w:rFonts w:ascii="Cambria Math" w:hAnsi="Cambria Math"/>
            </w:rPr>
            <m:t>-10</m:t>
          </m:r>
          <m:r>
            <m:rPr>
              <m:sty m:val="bi"/>
            </m:rPr>
            <w:rPr>
              <w:rFonts w:ascii="Cambria Math" w:hAnsi="Cambria Math"/>
            </w:rPr>
            <m:t>lg</m:t>
          </m:r>
          <m:d>
            <m:dPr>
              <m:ctrlPr>
                <w:rPr>
                  <w:rFonts w:ascii="Cambria Math" w:hAnsi="Cambria Math"/>
                  <w:b/>
                </w:rPr>
              </m:ctrlPr>
            </m:dPr>
            <m:e>
              <m:sSub>
                <m:sSubPr>
                  <m:ctrlPr>
                    <w:rPr>
                      <w:rFonts w:ascii="Cambria Math" w:hAnsi="Cambria Math"/>
                      <w:b/>
                    </w:rPr>
                  </m:ctrlPr>
                </m:sSubPr>
                <m:e>
                  <m:r>
                    <m:rPr>
                      <m:sty m:val="bi"/>
                    </m:rPr>
                    <w:rPr>
                      <w:rFonts w:ascii="Cambria Math" w:hAnsi="Cambria Math"/>
                    </w:rPr>
                    <m:t>σ</m:t>
                  </m:r>
                </m:e>
                <m:sub>
                  <m:r>
                    <m:rPr>
                      <m:sty m:val="bi"/>
                    </m:rPr>
                    <w:rPr>
                      <w:rFonts w:ascii="Cambria Math" w:hAnsi="Cambria Math"/>
                    </w:rPr>
                    <m:t>RCS</m:t>
                  </m:r>
                </m:sub>
              </m:sSub>
            </m:e>
          </m:d>
        </m:oMath>
      </m:oMathPara>
    </w:p>
    <w:p w14:paraId="454090E0" w14:textId="77777777" w:rsidR="001B792A" w:rsidRPr="00516446" w:rsidRDefault="001B792A" w:rsidP="001B792A">
      <w:pPr>
        <w:rPr>
          <w:lang w:eastAsia="zh-CN"/>
        </w:rPr>
      </w:pPr>
      <w:r>
        <w:rPr>
          <w:b/>
          <w:i/>
          <w:lang w:eastAsia="zh-CN"/>
        </w:rPr>
        <w:t xml:space="preserve">Proposal </w:t>
      </w:r>
      <w:r>
        <w:rPr>
          <w:rFonts w:hint="eastAsia"/>
          <w:b/>
          <w:i/>
          <w:lang w:eastAsia="zh-CN"/>
        </w:rPr>
        <w:t>8</w:t>
      </w:r>
      <w:r w:rsidRPr="00516446">
        <w:rPr>
          <w:b/>
          <w:i/>
          <w:lang w:eastAsia="zh-CN"/>
        </w:rPr>
        <w:t xml:space="preserve">: </w:t>
      </w:r>
      <w:r w:rsidRPr="008E75C7">
        <w:rPr>
          <w:b/>
          <w:i/>
          <w:lang w:eastAsia="zh-CN"/>
        </w:rPr>
        <w:t>Doppler effects due to movement of sensing Tx, target and sensing Rx are modelled in the ISAC channel model</w:t>
      </w:r>
    </w:p>
    <w:p w14:paraId="5902B658" w14:textId="77777777" w:rsidR="001B792A" w:rsidRPr="00516446" w:rsidRDefault="001B792A" w:rsidP="001B792A">
      <w:pPr>
        <w:rPr>
          <w:b/>
          <w:i/>
          <w:lang w:eastAsia="zh-CN"/>
        </w:rPr>
      </w:pPr>
      <w:r>
        <w:rPr>
          <w:b/>
          <w:i/>
          <w:lang w:eastAsia="zh-CN"/>
        </w:rPr>
        <w:t xml:space="preserve">Proposal </w:t>
      </w:r>
      <w:r>
        <w:rPr>
          <w:rFonts w:hint="eastAsia"/>
          <w:b/>
          <w:i/>
          <w:lang w:eastAsia="zh-CN"/>
        </w:rPr>
        <w:t>9</w:t>
      </w:r>
      <w:r w:rsidRPr="00516446">
        <w:rPr>
          <w:b/>
          <w:i/>
          <w:lang w:eastAsia="zh-CN"/>
        </w:rPr>
        <w:t>: To support simulations that involve dual Tx, target and Rx mobility, the Doppler frequency in Doppler frequency component is given by</w:t>
      </w:r>
    </w:p>
    <w:p w14:paraId="581A270F" w14:textId="77777777" w:rsidR="001B792A" w:rsidRPr="00516446" w:rsidRDefault="001B792A" w:rsidP="001B792A">
      <w:pPr>
        <w:rPr>
          <w:b/>
          <w:lang w:eastAsia="zh-CN"/>
        </w:rPr>
      </w:pPr>
      <m:oMathPara>
        <m:oMath>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Doppler</m:t>
              </m:r>
            </m:sub>
          </m:sSub>
          <m:r>
            <m:rPr>
              <m:sty m:val="bi"/>
            </m:rPr>
            <w:rPr>
              <w:rFonts w:ascii="Cambria Math" w:hAnsi="Cambria Math"/>
              <w:lang w:eastAsia="zh-CN"/>
            </w:rPr>
            <m:t>=</m:t>
          </m:r>
          <m:f>
            <m:fPr>
              <m:ctrlPr>
                <w:rPr>
                  <w:rFonts w:ascii="Cambria Math" w:eastAsia="宋体" w:hAnsi="Cambria Math"/>
                  <w:b/>
                  <w:i/>
                  <w:lang w:eastAsia="zh-CN"/>
                </w:rPr>
              </m:ctrlPr>
            </m:fPr>
            <m:num>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α,tx</m:t>
                  </m:r>
                </m:sub>
                <m:sup>
                  <m:r>
                    <m:rPr>
                      <m:sty m:val="bi"/>
                    </m:rPr>
                    <w:rPr>
                      <w:rFonts w:ascii="Cambria Math" w:hAnsi="Cambria Math"/>
                      <w:lang w:eastAsia="zh-CN"/>
                    </w:rPr>
                    <m:t>T</m:t>
                  </m:r>
                </m:sup>
              </m:sSubSup>
              <m:r>
                <m:rPr>
                  <m:sty m:val="bi"/>
                </m:rPr>
                <w:rPr>
                  <w:rFonts w:ascii="Cambria Math" w:hAnsi="Cambria Math"/>
                  <w:lang w:eastAsia="zh-CN"/>
                </w:rPr>
                <m:t>⋅</m:t>
              </m:r>
              <m:sSub>
                <m:sSubPr>
                  <m:ctrlPr>
                    <w:rPr>
                      <w:rFonts w:ascii="Cambria Math" w:hAnsi="Cambria Math"/>
                      <w:b/>
                      <w:i/>
                      <w:lang w:eastAsia="zh-CN"/>
                    </w:rPr>
                  </m:ctrlPr>
                </m:sSubPr>
                <m:e>
                  <m:acc>
                    <m:accPr>
                      <m:chr m:val="⃗"/>
                      <m:ctrlPr>
                        <w:rPr>
                          <w:rFonts w:ascii="Cambria Math" w:eastAsia="宋体" w:hAnsi="Cambria Math"/>
                          <w:b/>
                          <w:i/>
                          <w:lang w:eastAsia="zh-CN"/>
                        </w:rPr>
                      </m:ctrlPr>
                    </m:accPr>
                    <m:e>
                      <m:r>
                        <m:rPr>
                          <m:sty m:val="bi"/>
                        </m:rPr>
                        <w:rPr>
                          <w:rFonts w:ascii="Cambria Math" w:hAnsi="Cambria Math"/>
                          <w:lang w:eastAsia="zh-CN"/>
                        </w:rPr>
                        <m:t>v</m:t>
                      </m:r>
                    </m:e>
                  </m:acc>
                </m:e>
                <m:sub>
                  <m:r>
                    <m:rPr>
                      <m:sty m:val="bi"/>
                    </m:rPr>
                    <w:rPr>
                      <w:rFonts w:ascii="Cambria Math" w:hAnsi="Cambria Math"/>
                      <w:lang w:eastAsia="zh-CN"/>
                    </w:rPr>
                    <m:t>tx</m:t>
                  </m:r>
                </m:sub>
              </m:sSub>
              <m:r>
                <m:rPr>
                  <m:sty m:val="bi"/>
                </m:rPr>
                <w:rPr>
                  <w:rFonts w:ascii="Cambria Math" w:hAnsi="Cambria Math"/>
                  <w:lang w:eastAsia="zh-CN"/>
                </w:rPr>
                <m:t>+</m:t>
              </m:r>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α,rx</m:t>
                  </m:r>
                </m:sub>
                <m:sup>
                  <m:r>
                    <m:rPr>
                      <m:sty m:val="bi"/>
                    </m:rPr>
                    <w:rPr>
                      <w:rFonts w:ascii="Cambria Math" w:hAnsi="Cambria Math"/>
                      <w:lang w:eastAsia="zh-CN"/>
                    </w:rPr>
                    <m:t>T</m:t>
                  </m:r>
                </m:sup>
              </m:sSubSup>
              <m:r>
                <m:rPr>
                  <m:sty m:val="bi"/>
                </m:rPr>
                <w:rPr>
                  <w:rFonts w:ascii="Cambria Math" w:hAnsi="Cambria Math"/>
                  <w:lang w:eastAsia="zh-CN"/>
                </w:rPr>
                <m:t>∙</m:t>
              </m:r>
              <m:acc>
                <m:accPr>
                  <m:chr m:val="⃗"/>
                  <m:ctrlPr>
                    <w:rPr>
                      <w:rFonts w:ascii="Cambria Math" w:eastAsia="宋体" w:hAnsi="Cambria Math"/>
                      <w:b/>
                      <w:i/>
                      <w:lang w:eastAsia="zh-CN"/>
                    </w:rPr>
                  </m:ctrlPr>
                </m:accPr>
                <m:e>
                  <m:r>
                    <m:rPr>
                      <m:sty m:val="bi"/>
                    </m:rPr>
                    <w:rPr>
                      <w:rFonts w:ascii="Cambria Math" w:hAnsi="Cambria Math"/>
                      <w:lang w:eastAsia="zh-CN"/>
                    </w:rPr>
                    <m:t>v</m:t>
                  </m:r>
                </m:e>
              </m:acc>
            </m:num>
            <m:den>
              <m:sSub>
                <m:sSubPr>
                  <m:ctrlPr>
                    <w:rPr>
                      <w:rFonts w:ascii="Cambria Math" w:hAnsi="Cambria Math"/>
                      <w:b/>
                      <w:i/>
                      <w:lang w:eastAsia="zh-CN"/>
                    </w:rPr>
                  </m:ctrlPr>
                </m:sSubPr>
                <m:e>
                  <m:r>
                    <m:rPr>
                      <m:sty m:val="bi"/>
                    </m:rPr>
                    <w:rPr>
                      <w:rFonts w:ascii="Cambria Math" w:hAnsi="Cambria Math"/>
                      <w:lang w:eastAsia="zh-CN"/>
                    </w:rPr>
                    <m:t>λ</m:t>
                  </m:r>
                </m:e>
                <m:sub>
                  <m:r>
                    <m:rPr>
                      <m:sty m:val="bi"/>
                    </m:rPr>
                    <w:rPr>
                      <w:rFonts w:ascii="Cambria Math" w:hAnsi="Cambria Math"/>
                      <w:lang w:eastAsia="zh-CN"/>
                    </w:rPr>
                    <m:t>0</m:t>
                  </m:r>
                </m:sub>
              </m:sSub>
            </m:den>
          </m:f>
          <m:r>
            <m:rPr>
              <m:sty m:val="bi"/>
            </m:rPr>
            <w:rPr>
              <w:rFonts w:ascii="Cambria Math" w:eastAsia="宋体" w:hAnsi="Cambria Math"/>
              <w:lang w:eastAsia="zh-CN"/>
            </w:rPr>
            <m:t>+</m:t>
          </m:r>
          <m:f>
            <m:fPr>
              <m:ctrlPr>
                <w:rPr>
                  <w:rFonts w:ascii="Cambria Math" w:eastAsia="宋体" w:hAnsi="Cambria Math"/>
                  <w:b/>
                  <w:i/>
                  <w:lang w:eastAsia="zh-CN"/>
                </w:rPr>
              </m:ctrlPr>
            </m:fPr>
            <m:num>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β,tx</m:t>
                  </m:r>
                </m:sub>
                <m:sup>
                  <m:r>
                    <m:rPr>
                      <m:sty m:val="bi"/>
                    </m:rPr>
                    <w:rPr>
                      <w:rFonts w:ascii="Cambria Math" w:hAnsi="Cambria Math"/>
                      <w:lang w:eastAsia="zh-CN"/>
                    </w:rPr>
                    <m:t>T</m:t>
                  </m:r>
                </m:sup>
              </m:sSubSup>
              <m:r>
                <m:rPr>
                  <m:sty m:val="bi"/>
                </m:rPr>
                <w:rPr>
                  <w:rFonts w:ascii="Cambria Math" w:hAnsi="Cambria Math"/>
                  <w:lang w:eastAsia="zh-CN"/>
                </w:rPr>
                <m:t>∙</m:t>
              </m:r>
              <m:acc>
                <m:accPr>
                  <m:chr m:val="⃗"/>
                  <m:ctrlPr>
                    <w:rPr>
                      <w:rFonts w:ascii="Cambria Math" w:eastAsia="宋体" w:hAnsi="Cambria Math"/>
                      <w:b/>
                      <w:i/>
                      <w:lang w:eastAsia="zh-CN"/>
                    </w:rPr>
                  </m:ctrlPr>
                </m:accPr>
                <m:e>
                  <m:r>
                    <m:rPr>
                      <m:sty m:val="bi"/>
                    </m:rPr>
                    <w:rPr>
                      <w:rFonts w:ascii="Cambria Math" w:hAnsi="Cambria Math"/>
                      <w:lang w:eastAsia="zh-CN"/>
                    </w:rPr>
                    <m:t>v</m:t>
                  </m:r>
                </m:e>
              </m:acc>
              <m:r>
                <m:rPr>
                  <m:sty m:val="bi"/>
                </m:rPr>
                <w:rPr>
                  <w:rFonts w:ascii="Cambria Math" w:hAnsi="Cambria Math"/>
                  <w:lang w:eastAsia="zh-CN"/>
                </w:rPr>
                <m:t>+</m:t>
              </m:r>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β,rx</m:t>
                  </m:r>
                </m:sub>
                <m:sup>
                  <m:r>
                    <m:rPr>
                      <m:sty m:val="bi"/>
                    </m:rPr>
                    <w:rPr>
                      <w:rFonts w:ascii="Cambria Math" w:hAnsi="Cambria Math"/>
                      <w:lang w:eastAsia="zh-CN"/>
                    </w:rPr>
                    <m:t>T</m:t>
                  </m:r>
                </m:sup>
              </m:sSubSup>
              <m:r>
                <m:rPr>
                  <m:sty m:val="bi"/>
                </m:rPr>
                <w:rPr>
                  <w:rFonts w:ascii="Cambria Math" w:hAnsi="Cambria Math"/>
                  <w:lang w:eastAsia="zh-CN"/>
                </w:rPr>
                <m:t>⋅</m:t>
              </m:r>
              <m:sSub>
                <m:sSubPr>
                  <m:ctrlPr>
                    <w:rPr>
                      <w:rFonts w:ascii="Cambria Math" w:hAnsi="Cambria Math"/>
                      <w:b/>
                      <w:i/>
                      <w:lang w:eastAsia="zh-CN"/>
                    </w:rPr>
                  </m:ctrlPr>
                </m:sSubPr>
                <m:e>
                  <m:acc>
                    <m:accPr>
                      <m:chr m:val="⃗"/>
                      <m:ctrlPr>
                        <w:rPr>
                          <w:rFonts w:ascii="Cambria Math" w:eastAsia="宋体" w:hAnsi="Cambria Math"/>
                          <w:b/>
                          <w:i/>
                          <w:lang w:eastAsia="zh-CN"/>
                        </w:rPr>
                      </m:ctrlPr>
                    </m:accPr>
                    <m:e>
                      <m:r>
                        <m:rPr>
                          <m:sty m:val="bi"/>
                        </m:rPr>
                        <w:rPr>
                          <w:rFonts w:ascii="Cambria Math" w:hAnsi="Cambria Math"/>
                          <w:lang w:eastAsia="zh-CN"/>
                        </w:rPr>
                        <m:t>v</m:t>
                      </m:r>
                    </m:e>
                  </m:acc>
                </m:e>
                <m:sub>
                  <m:r>
                    <m:rPr>
                      <m:sty m:val="bi"/>
                    </m:rPr>
                    <w:rPr>
                      <w:rFonts w:ascii="Cambria Math" w:hAnsi="Cambria Math"/>
                      <w:lang w:eastAsia="zh-CN"/>
                    </w:rPr>
                    <m:t>rx</m:t>
                  </m:r>
                </m:sub>
              </m:sSub>
            </m:num>
            <m:den>
              <m:sSub>
                <m:sSubPr>
                  <m:ctrlPr>
                    <w:rPr>
                      <w:rFonts w:ascii="Cambria Math" w:hAnsi="Cambria Math"/>
                      <w:b/>
                      <w:i/>
                      <w:lang w:eastAsia="zh-CN"/>
                    </w:rPr>
                  </m:ctrlPr>
                </m:sSubPr>
                <m:e>
                  <m:r>
                    <m:rPr>
                      <m:sty m:val="bi"/>
                    </m:rPr>
                    <w:rPr>
                      <w:rFonts w:ascii="Cambria Math" w:hAnsi="Cambria Math"/>
                      <w:lang w:eastAsia="zh-CN"/>
                    </w:rPr>
                    <m:t>λ</m:t>
                  </m:r>
                </m:e>
                <m:sub>
                  <m:r>
                    <m:rPr>
                      <m:sty m:val="bi"/>
                    </m:rPr>
                    <w:rPr>
                      <w:rFonts w:ascii="Cambria Math" w:hAnsi="Cambria Math"/>
                      <w:lang w:eastAsia="zh-CN"/>
                    </w:rPr>
                    <m:t>0</m:t>
                  </m:r>
                </m:sub>
              </m:sSub>
            </m:den>
          </m:f>
        </m:oMath>
      </m:oMathPara>
    </w:p>
    <w:p w14:paraId="7E594329" w14:textId="77777777" w:rsidR="001B792A" w:rsidRDefault="001B792A" w:rsidP="001B792A">
      <w:pPr>
        <w:rPr>
          <w:lang w:eastAsia="zh-CN"/>
        </w:rPr>
      </w:pPr>
      <w:r w:rsidRPr="00516446">
        <w:rPr>
          <w:b/>
          <w:i/>
          <w:lang w:eastAsia="zh-CN"/>
        </w:rPr>
        <w:t xml:space="preserve">If </w:t>
      </w:r>
      <m:oMath>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α,tx</m:t>
            </m:r>
          </m:sub>
          <m:sup>
            <m:r>
              <m:rPr>
                <m:sty m:val="bi"/>
              </m:rPr>
              <w:rPr>
                <w:rFonts w:ascii="Cambria Math" w:hAnsi="Cambria Math"/>
                <w:lang w:eastAsia="zh-CN"/>
              </w:rPr>
              <m:t>T</m:t>
            </m:r>
          </m:sup>
        </m:sSubSup>
        <m:r>
          <m:rPr>
            <m:sty m:val="bi"/>
          </m:rPr>
          <w:rPr>
            <w:rFonts w:ascii="Cambria Math" w:hAnsi="Cambria Math"/>
            <w:lang w:eastAsia="zh-CN"/>
          </w:rPr>
          <m:t>=</m:t>
        </m:r>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β,rx</m:t>
            </m:r>
          </m:sub>
          <m:sup>
            <m:r>
              <m:rPr>
                <m:sty m:val="bi"/>
              </m:rPr>
              <w:rPr>
                <w:rFonts w:ascii="Cambria Math" w:hAnsi="Cambria Math"/>
                <w:lang w:eastAsia="zh-CN"/>
              </w:rPr>
              <m:t>T</m:t>
            </m:r>
          </m:sup>
        </m:sSubSup>
      </m:oMath>
      <w:r w:rsidRPr="00516446">
        <w:rPr>
          <w:b/>
          <w:i/>
          <w:lang w:eastAsia="zh-CN"/>
        </w:rPr>
        <w:t xml:space="preserve"> and  </w:t>
      </w:r>
      <m:oMath>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α,rx</m:t>
            </m:r>
          </m:sub>
          <m:sup>
            <m:r>
              <m:rPr>
                <m:sty m:val="bi"/>
              </m:rPr>
              <w:rPr>
                <w:rFonts w:ascii="Cambria Math" w:hAnsi="Cambria Math"/>
                <w:lang w:eastAsia="zh-CN"/>
              </w:rPr>
              <m:t>T</m:t>
            </m:r>
          </m:sup>
        </m:sSubSup>
        <m:r>
          <m:rPr>
            <m:sty m:val="bi"/>
          </m:rPr>
          <w:rPr>
            <w:rFonts w:ascii="Cambria Math" w:hAnsi="Cambria Math"/>
            <w:lang w:eastAsia="zh-CN"/>
          </w:rPr>
          <m:t>=</m:t>
        </m:r>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β,tx</m:t>
            </m:r>
          </m:sub>
          <m:sup>
            <m:r>
              <m:rPr>
                <m:sty m:val="bi"/>
              </m:rPr>
              <w:rPr>
                <w:rFonts w:ascii="Cambria Math" w:hAnsi="Cambria Math"/>
                <w:lang w:eastAsia="zh-CN"/>
              </w:rPr>
              <m:t>T</m:t>
            </m:r>
          </m:sup>
        </m:sSubSup>
      </m:oMath>
      <w:r w:rsidRPr="00516446">
        <w:rPr>
          <w:b/>
          <w:i/>
          <w:lang w:eastAsia="zh-CN"/>
        </w:rPr>
        <w:t>, the expression can be simplified</w:t>
      </w:r>
      <w:r w:rsidRPr="00516446" w:rsidDel="007A06D7">
        <w:rPr>
          <w:b/>
          <w:i/>
          <w:lang w:eastAsia="zh-CN"/>
        </w:rPr>
        <w:t xml:space="preserve"> </w:t>
      </w:r>
      <w:r w:rsidRPr="00516446">
        <w:rPr>
          <w:b/>
          <w:i/>
          <w:lang w:eastAsia="zh-CN"/>
        </w:rPr>
        <w:t xml:space="preserve"> to mono-static sensing case.</w:t>
      </w:r>
    </w:p>
    <w:p w14:paraId="41727E7F" w14:textId="77777777" w:rsidR="001B792A" w:rsidRPr="00977A18" w:rsidRDefault="001B792A" w:rsidP="001B792A">
      <w:pPr>
        <w:rPr>
          <w:lang w:eastAsia="zh-CN"/>
        </w:rPr>
      </w:pPr>
      <w:r>
        <w:rPr>
          <w:b/>
          <w:i/>
          <w:lang w:eastAsia="zh-CN"/>
        </w:rPr>
        <w:t>Proposal 1</w:t>
      </w:r>
      <w:r>
        <w:rPr>
          <w:rFonts w:hint="eastAsia"/>
          <w:b/>
          <w:i/>
          <w:lang w:eastAsia="zh-CN"/>
        </w:rPr>
        <w:t>0</w:t>
      </w:r>
      <w:r w:rsidRPr="00516446">
        <w:rPr>
          <w:b/>
          <w:i/>
          <w:lang w:eastAsia="zh-CN"/>
        </w:rPr>
        <w:t>: For spatially-consistent UT/BS/Targets mobility modelling, enhancements on Procedure A is supported.</w:t>
      </w:r>
    </w:p>
    <w:p w14:paraId="606B98B0" w14:textId="77777777" w:rsidR="001B792A" w:rsidRPr="005060D9" w:rsidRDefault="001B792A" w:rsidP="001B792A">
      <w:pPr>
        <w:rPr>
          <w:b/>
          <w:i/>
          <w:lang w:eastAsia="zh-CN"/>
        </w:rPr>
      </w:pPr>
      <w:r w:rsidRPr="005060D9">
        <w:rPr>
          <w:b/>
          <w:i/>
          <w:lang w:eastAsia="zh-CN"/>
        </w:rPr>
        <w:t>Proposal 1</w:t>
      </w:r>
      <w:r>
        <w:rPr>
          <w:rFonts w:hint="eastAsia"/>
          <w:b/>
          <w:i/>
          <w:lang w:eastAsia="zh-CN"/>
        </w:rPr>
        <w:t>1</w:t>
      </w:r>
      <w:r w:rsidRPr="005060D9">
        <w:rPr>
          <w:b/>
          <w:i/>
          <w:lang w:eastAsia="zh-CN"/>
        </w:rPr>
        <w:t xml:space="preserve">: </w:t>
      </w:r>
      <w:r>
        <w:rPr>
          <w:rFonts w:hint="eastAsia"/>
          <w:b/>
          <w:i/>
          <w:lang w:eastAsia="zh-CN"/>
        </w:rPr>
        <w:t>For</w:t>
      </w:r>
      <w:r>
        <w:rPr>
          <w:b/>
          <w:i/>
          <w:lang w:eastAsia="zh-CN"/>
        </w:rPr>
        <w:t xml:space="preserve"> the impact to/from communication:</w:t>
      </w:r>
    </w:p>
    <w:p w14:paraId="1ACD8DE1" w14:textId="77777777" w:rsidR="001B792A" w:rsidRPr="005060D9" w:rsidRDefault="001B792A" w:rsidP="001B792A">
      <w:pPr>
        <w:pStyle w:val="af2"/>
        <w:numPr>
          <w:ilvl w:val="0"/>
          <w:numId w:val="14"/>
        </w:numPr>
        <w:ind w:firstLineChars="0"/>
        <w:rPr>
          <w:b/>
          <w:i/>
          <w:lang w:eastAsia="zh-CN"/>
        </w:rPr>
      </w:pPr>
      <w:r w:rsidRPr="005060D9">
        <w:rPr>
          <w:b/>
          <w:i/>
          <w:lang w:eastAsia="zh-CN"/>
        </w:rPr>
        <w:t xml:space="preserve">The study item prioritizes the study of ISAC channel modeling to enable </w:t>
      </w:r>
      <w:r w:rsidRPr="00651272">
        <w:rPr>
          <w:b/>
          <w:i/>
          <w:lang w:eastAsia="zh-CN"/>
        </w:rPr>
        <w:t>sensing evaluation</w:t>
      </w:r>
      <w:r w:rsidRPr="005060D9">
        <w:rPr>
          <w:b/>
          <w:i/>
          <w:lang w:eastAsia="zh-CN"/>
        </w:rPr>
        <w:t>.</w:t>
      </w:r>
    </w:p>
    <w:p w14:paraId="5AC8A077" w14:textId="77777777" w:rsidR="001B792A" w:rsidRPr="00051DF2" w:rsidRDefault="001B792A" w:rsidP="001B792A">
      <w:pPr>
        <w:rPr>
          <w:b/>
          <w:i/>
          <w:lang w:eastAsia="zh-CN"/>
        </w:rPr>
      </w:pPr>
      <w:r w:rsidRPr="00051DF2">
        <w:rPr>
          <w:b/>
          <w:i/>
          <w:lang w:eastAsia="zh-CN"/>
        </w:rPr>
        <w:t xml:space="preserve">Proposal </w:t>
      </w:r>
      <w:r>
        <w:rPr>
          <w:b/>
          <w:i/>
          <w:lang w:eastAsia="zh-CN"/>
        </w:rPr>
        <w:t>1</w:t>
      </w:r>
      <w:r>
        <w:rPr>
          <w:rFonts w:hint="eastAsia"/>
          <w:b/>
          <w:i/>
          <w:lang w:eastAsia="zh-CN"/>
        </w:rPr>
        <w:t>2</w:t>
      </w:r>
      <w:r w:rsidRPr="00051DF2">
        <w:rPr>
          <w:b/>
          <w:i/>
          <w:lang w:eastAsia="zh-CN"/>
        </w:rPr>
        <w:t>:</w:t>
      </w:r>
      <w:r>
        <w:rPr>
          <w:b/>
          <w:i/>
          <w:lang w:eastAsia="zh-CN"/>
        </w:rPr>
        <w:t xml:space="preserve"> For stochastic model vs. ray-tracing model:</w:t>
      </w:r>
    </w:p>
    <w:p w14:paraId="5DC0EA1E" w14:textId="77777777" w:rsidR="001B792A" w:rsidRPr="00051DF2" w:rsidRDefault="001B792A" w:rsidP="001B792A">
      <w:pPr>
        <w:numPr>
          <w:ilvl w:val="0"/>
          <w:numId w:val="13"/>
        </w:numPr>
        <w:rPr>
          <w:b/>
          <w:i/>
          <w:lang w:eastAsia="zh-CN"/>
        </w:rPr>
      </w:pPr>
      <w:r w:rsidRPr="00051DF2">
        <w:rPr>
          <w:b/>
          <w:i/>
          <w:lang w:eastAsia="zh-CN"/>
        </w:rPr>
        <w:t xml:space="preserve">The </w:t>
      </w:r>
      <w:r w:rsidRPr="00651272">
        <w:rPr>
          <w:b/>
          <w:i/>
          <w:lang w:eastAsia="zh-CN"/>
        </w:rPr>
        <w:t>geometry-based stochastic channel model</w:t>
      </w:r>
      <w:r w:rsidRPr="00051DF2">
        <w:rPr>
          <w:b/>
          <w:i/>
          <w:lang w:eastAsia="zh-CN"/>
        </w:rPr>
        <w:t xml:space="preserve"> in section 7, TR 38.901 is enhanced to support ISAC evaluations </w:t>
      </w:r>
    </w:p>
    <w:p w14:paraId="4CE26886" w14:textId="77777777" w:rsidR="001B792A" w:rsidRPr="00051DF2" w:rsidRDefault="001B792A" w:rsidP="001B792A">
      <w:pPr>
        <w:numPr>
          <w:ilvl w:val="1"/>
          <w:numId w:val="13"/>
        </w:numPr>
        <w:tabs>
          <w:tab w:val="clear" w:pos="0"/>
        </w:tabs>
        <w:rPr>
          <w:b/>
          <w:i/>
          <w:lang w:eastAsia="zh-CN"/>
        </w:rPr>
      </w:pPr>
      <w:r w:rsidRPr="00051DF2">
        <w:rPr>
          <w:b/>
          <w:i/>
          <w:lang w:eastAsia="zh-CN"/>
        </w:rPr>
        <w:t xml:space="preserve">Adding a model for the deterministic sensing target </w:t>
      </w:r>
    </w:p>
    <w:p w14:paraId="24D0BE8A" w14:textId="77777777" w:rsidR="001B792A" w:rsidRPr="00051DF2" w:rsidRDefault="001B792A" w:rsidP="001B792A">
      <w:pPr>
        <w:numPr>
          <w:ilvl w:val="1"/>
          <w:numId w:val="13"/>
        </w:numPr>
        <w:tabs>
          <w:tab w:val="clear" w:pos="0"/>
        </w:tabs>
        <w:rPr>
          <w:b/>
          <w:i/>
          <w:lang w:eastAsia="zh-CN"/>
        </w:rPr>
      </w:pPr>
      <w:r w:rsidRPr="00051DF2">
        <w:rPr>
          <w:b/>
          <w:i/>
          <w:lang w:eastAsia="zh-CN"/>
        </w:rPr>
        <w:t xml:space="preserve">Adding a model for the channel component impacted by the deterministic sensing target, i.e., target specific channel, using section 7, TR 38.901 as start point.  </w:t>
      </w:r>
    </w:p>
    <w:p w14:paraId="772A7026" w14:textId="321D4E9A" w:rsidR="001B792A" w:rsidRDefault="001B792A" w:rsidP="001B792A">
      <w:pPr>
        <w:pStyle w:val="af2"/>
        <w:numPr>
          <w:ilvl w:val="0"/>
          <w:numId w:val="15"/>
        </w:numPr>
        <w:ind w:firstLineChars="0"/>
        <w:rPr>
          <w:b/>
          <w:i/>
          <w:lang w:eastAsia="zh-CN"/>
        </w:rPr>
      </w:pPr>
      <w:r w:rsidRPr="00051DF2">
        <w:rPr>
          <w:b/>
          <w:i/>
          <w:lang w:eastAsia="zh-CN"/>
        </w:rPr>
        <w:t>ISAC channel model based on ray tracing/hybrid channel model should be low priority.</w:t>
      </w:r>
    </w:p>
    <w:p w14:paraId="295D39E5" w14:textId="77777777" w:rsidR="001B792A" w:rsidRPr="001B792A" w:rsidRDefault="001B792A" w:rsidP="001B792A">
      <w:pPr>
        <w:rPr>
          <w:rFonts w:hint="eastAsia"/>
          <w:b/>
          <w:i/>
          <w:lang w:eastAsia="zh-CN"/>
        </w:rPr>
      </w:pPr>
    </w:p>
    <w:p w14:paraId="670B33DB" w14:textId="0688087F" w:rsidR="000C7D63" w:rsidRDefault="000C7D63" w:rsidP="000C7D63">
      <w:pPr>
        <w:pStyle w:val="1"/>
      </w:pPr>
      <w:r>
        <w:lastRenderedPageBreak/>
        <w:t>References</w:t>
      </w:r>
    </w:p>
    <w:p w14:paraId="4C55BF96" w14:textId="2CC4FFE1" w:rsidR="002D18E6" w:rsidRDefault="002D18E6" w:rsidP="000C7D63">
      <w:pPr>
        <w:rPr>
          <w:lang w:eastAsia="zh-CN"/>
        </w:rPr>
      </w:pPr>
      <w:r>
        <w:rPr>
          <w:rFonts w:hint="eastAsia"/>
          <w:lang w:eastAsia="zh-CN"/>
        </w:rPr>
        <w:t>[</w:t>
      </w:r>
      <w:r>
        <w:rPr>
          <w:lang w:eastAsia="zh-CN"/>
        </w:rPr>
        <w:t xml:space="preserve">1] </w:t>
      </w:r>
      <w:r w:rsidRPr="002D18E6">
        <w:rPr>
          <w:lang w:eastAsia="zh-CN"/>
        </w:rPr>
        <w:t>RP-234069</w:t>
      </w:r>
      <w:r>
        <w:rPr>
          <w:lang w:eastAsia="zh-CN"/>
        </w:rPr>
        <w:t>,</w:t>
      </w:r>
      <w:r w:rsidRPr="002D18E6">
        <w:rPr>
          <w:lang w:eastAsia="zh-CN"/>
        </w:rPr>
        <w:t xml:space="preserve"> </w:t>
      </w:r>
      <w:r w:rsidR="00DC01FC" w:rsidRPr="00DC01FC">
        <w:rPr>
          <w:lang w:eastAsia="zh-CN"/>
        </w:rPr>
        <w:t>New SID: Study on channel modelling for Integrated Sensing And Communication (ISAC) for NR</w:t>
      </w:r>
    </w:p>
    <w:p w14:paraId="1C991C01" w14:textId="7D87BCE9" w:rsidR="0062059B" w:rsidRDefault="0062059B" w:rsidP="000C7D63">
      <w:pPr>
        <w:rPr>
          <w:lang w:eastAsia="zh-CN"/>
        </w:rPr>
      </w:pPr>
      <w:r>
        <w:rPr>
          <w:lang w:eastAsia="zh-CN"/>
        </w:rPr>
        <w:t>[2] Draft Report of 3GPP TSG RAN WG1#116b v0.3.0</w:t>
      </w:r>
    </w:p>
    <w:p w14:paraId="4BA59AC5" w14:textId="192F5AE8" w:rsidR="0062059B" w:rsidRPr="0062059B" w:rsidRDefault="0062059B" w:rsidP="000C7D63">
      <w:pPr>
        <w:rPr>
          <w:lang w:eastAsia="zh-CN"/>
        </w:rPr>
      </w:pPr>
      <w:r>
        <w:rPr>
          <w:lang w:eastAsia="zh-CN"/>
        </w:rPr>
        <w:t>[3] Draft Report of 3GPP TSG RAN WG1#117 v0.2.0</w:t>
      </w:r>
    </w:p>
    <w:p w14:paraId="6DA57E6E" w14:textId="36EEFEBB" w:rsidR="0096696A" w:rsidRDefault="000C7D63" w:rsidP="000C7D63">
      <w:pPr>
        <w:rPr>
          <w:lang w:eastAsia="zh-CN"/>
        </w:rPr>
      </w:pPr>
      <w:r w:rsidRPr="00B54636">
        <w:rPr>
          <w:rFonts w:hint="eastAsia"/>
          <w:lang w:eastAsia="zh-CN"/>
        </w:rPr>
        <w:t>[</w:t>
      </w:r>
      <w:r w:rsidR="0062059B">
        <w:rPr>
          <w:lang w:eastAsia="zh-CN"/>
        </w:rPr>
        <w:t>4</w:t>
      </w:r>
      <w:r w:rsidRPr="00B54636">
        <w:rPr>
          <w:lang w:eastAsia="zh-CN"/>
        </w:rPr>
        <w:t>]</w:t>
      </w:r>
      <w:r w:rsidR="002D18E6">
        <w:rPr>
          <w:lang w:eastAsia="zh-CN"/>
        </w:rPr>
        <w:t xml:space="preserve"> </w:t>
      </w:r>
      <w:r w:rsidR="00F251EF">
        <w:rPr>
          <w:lang w:eastAsia="zh-CN"/>
        </w:rPr>
        <w:t>TR 38.901,</w:t>
      </w:r>
      <w:r w:rsidR="00F251EF" w:rsidRPr="002D18E6">
        <w:t xml:space="preserve"> </w:t>
      </w:r>
      <w:r w:rsidR="00F251EF" w:rsidRPr="002D18E6">
        <w:rPr>
          <w:lang w:eastAsia="zh-CN"/>
        </w:rPr>
        <w:t>Study on channel model for frequencies from 0.5 to 100 GHz</w:t>
      </w:r>
      <w:r w:rsidR="00F251EF">
        <w:rPr>
          <w:lang w:eastAsia="zh-CN"/>
        </w:rPr>
        <w:t>.</w:t>
      </w:r>
    </w:p>
    <w:p w14:paraId="04D7F694" w14:textId="76851432" w:rsidR="008431A8" w:rsidRDefault="00EC6234" w:rsidP="00906866">
      <w:pPr>
        <w:rPr>
          <w:lang w:eastAsia="zh-CN"/>
        </w:rPr>
      </w:pPr>
      <w:r w:rsidRPr="00EC6234">
        <w:rPr>
          <w:lang w:eastAsia="zh-CN"/>
        </w:rPr>
        <w:t>[</w:t>
      </w:r>
      <w:r w:rsidRPr="00EC6234">
        <w:rPr>
          <w:rFonts w:hint="eastAsia"/>
          <w:lang w:eastAsia="zh-CN"/>
        </w:rPr>
        <w:t>5</w:t>
      </w:r>
      <w:r w:rsidR="008431A8" w:rsidRPr="00EC6234">
        <w:rPr>
          <w:lang w:eastAsia="zh-CN"/>
        </w:rPr>
        <w:t xml:space="preserve">] Knott, E.F. (1993). Radar Cross Section Fundamentals. In: Radar Cross Section Measurements. Springer, Boston, MA. </w:t>
      </w:r>
      <w:hyperlink r:id="rId13" w:history="1">
        <w:r w:rsidR="008431A8" w:rsidRPr="00EC6234">
          <w:rPr>
            <w:lang w:eastAsia="zh-CN"/>
          </w:rPr>
          <w:t>https://doi.org/10.1007/978-1-4684-9904-9_1</w:t>
        </w:r>
      </w:hyperlink>
    </w:p>
    <w:sectPr w:rsidR="008431A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72487" w14:textId="77777777" w:rsidR="00CA40A6" w:rsidRDefault="00CA40A6">
      <w:r>
        <w:separator/>
      </w:r>
    </w:p>
  </w:endnote>
  <w:endnote w:type="continuationSeparator" w:id="0">
    <w:p w14:paraId="080CA792" w14:textId="77777777" w:rsidR="00CA40A6" w:rsidRDefault="00CA4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6EF943" w14:textId="77777777" w:rsidR="00CA40A6" w:rsidRDefault="00CA40A6">
      <w:r>
        <w:separator/>
      </w:r>
    </w:p>
  </w:footnote>
  <w:footnote w:type="continuationSeparator" w:id="0">
    <w:p w14:paraId="6D7A659E" w14:textId="77777777" w:rsidR="00CA40A6" w:rsidRDefault="00CA40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39341B"/>
    <w:multiLevelType w:val="multilevel"/>
    <w:tmpl w:val="F1D4FE5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D1D1A38"/>
    <w:multiLevelType w:val="multilevel"/>
    <w:tmpl w:val="1D1D1A38"/>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FF40913"/>
    <w:multiLevelType w:val="multilevel"/>
    <w:tmpl w:val="1FF40913"/>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218F300D"/>
    <w:multiLevelType w:val="hybridMultilevel"/>
    <w:tmpl w:val="2C7E6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2"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C6445D"/>
    <w:multiLevelType w:val="hybridMultilevel"/>
    <w:tmpl w:val="C47C569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8" w15:restartNumberingAfterBreak="0">
    <w:nsid w:val="589523D5"/>
    <w:multiLevelType w:val="hybridMultilevel"/>
    <w:tmpl w:val="1C7063AA"/>
    <w:lvl w:ilvl="0" w:tplc="DD0CC2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DD558F"/>
    <w:multiLevelType w:val="multilevel"/>
    <w:tmpl w:val="317A739C"/>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6150142B"/>
    <w:multiLevelType w:val="hybridMultilevel"/>
    <w:tmpl w:val="1C7063AA"/>
    <w:lvl w:ilvl="0" w:tplc="DD0CC2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7B3926"/>
    <w:multiLevelType w:val="multilevel"/>
    <w:tmpl w:val="C0309CF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650136C8"/>
    <w:multiLevelType w:val="hybridMultilevel"/>
    <w:tmpl w:val="85EE8EDE"/>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1E64BD"/>
    <w:multiLevelType w:val="hybridMultilevel"/>
    <w:tmpl w:val="C1905E98"/>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59594F"/>
    <w:multiLevelType w:val="hybridMultilevel"/>
    <w:tmpl w:val="E4E0005C"/>
    <w:lvl w:ilvl="0" w:tplc="52E69BD2">
      <w:start w:val="20"/>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2A5740"/>
    <w:multiLevelType w:val="multilevel"/>
    <w:tmpl w:val="772A574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25"/>
  </w:num>
  <w:num w:numId="4">
    <w:abstractNumId w:val="27"/>
  </w:num>
  <w:num w:numId="5">
    <w:abstractNumId w:val="16"/>
  </w:num>
  <w:num w:numId="6">
    <w:abstractNumId w:val="15"/>
  </w:num>
  <w:num w:numId="7">
    <w:abstractNumId w:val="28"/>
  </w:num>
  <w:num w:numId="8">
    <w:abstractNumId w:val="10"/>
  </w:num>
  <w:num w:numId="9">
    <w:abstractNumId w:val="19"/>
  </w:num>
  <w:num w:numId="10">
    <w:abstractNumId w:val="6"/>
  </w:num>
  <w:num w:numId="11">
    <w:abstractNumId w:val="12"/>
  </w:num>
  <w:num w:numId="12">
    <w:abstractNumId w:val="26"/>
  </w:num>
  <w:num w:numId="13">
    <w:abstractNumId w:val="0"/>
  </w:num>
  <w:num w:numId="14">
    <w:abstractNumId w:val="23"/>
  </w:num>
  <w:num w:numId="15">
    <w:abstractNumId w:val="24"/>
  </w:num>
  <w:num w:numId="16">
    <w:abstractNumId w:val="22"/>
  </w:num>
  <w:num w:numId="17">
    <w:abstractNumId w:val="1"/>
  </w:num>
  <w:num w:numId="18">
    <w:abstractNumId w:val="21"/>
  </w:num>
  <w:num w:numId="19">
    <w:abstractNumId w:val="20"/>
  </w:num>
  <w:num w:numId="20">
    <w:abstractNumId w:val="18"/>
  </w:num>
  <w:num w:numId="21">
    <w:abstractNumId w:val="2"/>
  </w:num>
  <w:num w:numId="22">
    <w:abstractNumId w:val="8"/>
  </w:num>
  <w:num w:numId="23">
    <w:abstractNumId w:val="3"/>
  </w:num>
  <w:num w:numId="24">
    <w:abstractNumId w:val="4"/>
  </w:num>
  <w:num w:numId="25">
    <w:abstractNumId w:val="14"/>
  </w:num>
  <w:num w:numId="26">
    <w:abstractNumId w:val="5"/>
  </w:num>
  <w:num w:numId="27">
    <w:abstractNumId w:val="7"/>
  </w:num>
  <w:num w:numId="28">
    <w:abstractNumId w:val="29"/>
  </w:num>
  <w:num w:numId="29">
    <w:abstractNumId w:val="13"/>
  </w:num>
  <w:num w:numId="30">
    <w:abstractNumId w:val="11"/>
  </w:num>
  <w:num w:numId="31">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668"/>
    <w:rsid w:val="00007791"/>
    <w:rsid w:val="00007813"/>
    <w:rsid w:val="000078BB"/>
    <w:rsid w:val="000079F3"/>
    <w:rsid w:val="00007A41"/>
    <w:rsid w:val="00007F52"/>
    <w:rsid w:val="00007F78"/>
    <w:rsid w:val="000104EA"/>
    <w:rsid w:val="0001073B"/>
    <w:rsid w:val="0001074C"/>
    <w:rsid w:val="00010958"/>
    <w:rsid w:val="000109E6"/>
    <w:rsid w:val="00010A04"/>
    <w:rsid w:val="00010E83"/>
    <w:rsid w:val="00011943"/>
    <w:rsid w:val="00011C60"/>
    <w:rsid w:val="00011F67"/>
    <w:rsid w:val="00012028"/>
    <w:rsid w:val="000126BF"/>
    <w:rsid w:val="00012862"/>
    <w:rsid w:val="000128E6"/>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767"/>
    <w:rsid w:val="00015D73"/>
    <w:rsid w:val="00015EFB"/>
    <w:rsid w:val="00016594"/>
    <w:rsid w:val="000165D2"/>
    <w:rsid w:val="000165E2"/>
    <w:rsid w:val="00016AB0"/>
    <w:rsid w:val="00016B1C"/>
    <w:rsid w:val="00016F8D"/>
    <w:rsid w:val="000172BE"/>
    <w:rsid w:val="00017D8A"/>
    <w:rsid w:val="000200CF"/>
    <w:rsid w:val="0002031C"/>
    <w:rsid w:val="0002059E"/>
    <w:rsid w:val="000210A9"/>
    <w:rsid w:val="000211EB"/>
    <w:rsid w:val="00021498"/>
    <w:rsid w:val="00021B29"/>
    <w:rsid w:val="00021E83"/>
    <w:rsid w:val="000223E4"/>
    <w:rsid w:val="000227A5"/>
    <w:rsid w:val="00022977"/>
    <w:rsid w:val="00022E67"/>
    <w:rsid w:val="000230CA"/>
    <w:rsid w:val="0002330F"/>
    <w:rsid w:val="00023388"/>
    <w:rsid w:val="00023425"/>
    <w:rsid w:val="00023875"/>
    <w:rsid w:val="00023A6F"/>
    <w:rsid w:val="00023B81"/>
    <w:rsid w:val="00023E73"/>
    <w:rsid w:val="00023E91"/>
    <w:rsid w:val="00023F59"/>
    <w:rsid w:val="000241BE"/>
    <w:rsid w:val="000242F2"/>
    <w:rsid w:val="000243F5"/>
    <w:rsid w:val="0002440E"/>
    <w:rsid w:val="00024C03"/>
    <w:rsid w:val="00024CB6"/>
    <w:rsid w:val="00024D09"/>
    <w:rsid w:val="00025377"/>
    <w:rsid w:val="000256F0"/>
    <w:rsid w:val="00025AE1"/>
    <w:rsid w:val="00025DDB"/>
    <w:rsid w:val="00025E29"/>
    <w:rsid w:val="000262C5"/>
    <w:rsid w:val="00026334"/>
    <w:rsid w:val="00026386"/>
    <w:rsid w:val="00026D4B"/>
    <w:rsid w:val="00026F87"/>
    <w:rsid w:val="00026FC2"/>
    <w:rsid w:val="000270F1"/>
    <w:rsid w:val="0002732A"/>
    <w:rsid w:val="000273CD"/>
    <w:rsid w:val="000275C6"/>
    <w:rsid w:val="000276E6"/>
    <w:rsid w:val="0002771C"/>
    <w:rsid w:val="00027AD6"/>
    <w:rsid w:val="0003024C"/>
    <w:rsid w:val="00030263"/>
    <w:rsid w:val="00030270"/>
    <w:rsid w:val="000307E0"/>
    <w:rsid w:val="0003087E"/>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93A"/>
    <w:rsid w:val="00033B2B"/>
    <w:rsid w:val="00033E7B"/>
    <w:rsid w:val="00033ED5"/>
    <w:rsid w:val="00033FB2"/>
    <w:rsid w:val="00034059"/>
    <w:rsid w:val="000340B6"/>
    <w:rsid w:val="0003417F"/>
    <w:rsid w:val="000343EB"/>
    <w:rsid w:val="000345AA"/>
    <w:rsid w:val="00034676"/>
    <w:rsid w:val="000346E6"/>
    <w:rsid w:val="00034B90"/>
    <w:rsid w:val="00034BED"/>
    <w:rsid w:val="000352B3"/>
    <w:rsid w:val="00035375"/>
    <w:rsid w:val="00035489"/>
    <w:rsid w:val="00035A04"/>
    <w:rsid w:val="00035C14"/>
    <w:rsid w:val="00035C1B"/>
    <w:rsid w:val="0003665A"/>
    <w:rsid w:val="00036787"/>
    <w:rsid w:val="00036AE8"/>
    <w:rsid w:val="00036C2C"/>
    <w:rsid w:val="00036C98"/>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CD7"/>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DF2"/>
    <w:rsid w:val="00051E6D"/>
    <w:rsid w:val="000520C3"/>
    <w:rsid w:val="00052161"/>
    <w:rsid w:val="000525C5"/>
    <w:rsid w:val="00052AD2"/>
    <w:rsid w:val="00052E1D"/>
    <w:rsid w:val="000530DF"/>
    <w:rsid w:val="00053428"/>
    <w:rsid w:val="0005380B"/>
    <w:rsid w:val="000539C2"/>
    <w:rsid w:val="00053FF4"/>
    <w:rsid w:val="000540A9"/>
    <w:rsid w:val="00054182"/>
    <w:rsid w:val="00054343"/>
    <w:rsid w:val="000543D4"/>
    <w:rsid w:val="00054834"/>
    <w:rsid w:val="00054B6B"/>
    <w:rsid w:val="00054E0C"/>
    <w:rsid w:val="00054EF7"/>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262"/>
    <w:rsid w:val="00057358"/>
    <w:rsid w:val="000574E1"/>
    <w:rsid w:val="00057873"/>
    <w:rsid w:val="00057C60"/>
    <w:rsid w:val="00057DC8"/>
    <w:rsid w:val="00057FD0"/>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AF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8E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E86"/>
    <w:rsid w:val="00075412"/>
    <w:rsid w:val="00075436"/>
    <w:rsid w:val="000756BD"/>
    <w:rsid w:val="00075708"/>
    <w:rsid w:val="00076067"/>
    <w:rsid w:val="00076097"/>
    <w:rsid w:val="0007632D"/>
    <w:rsid w:val="00076537"/>
    <w:rsid w:val="00076539"/>
    <w:rsid w:val="00076541"/>
    <w:rsid w:val="000766A1"/>
    <w:rsid w:val="00076857"/>
    <w:rsid w:val="00076CB0"/>
    <w:rsid w:val="000772AB"/>
    <w:rsid w:val="000772E8"/>
    <w:rsid w:val="000772F4"/>
    <w:rsid w:val="000776EB"/>
    <w:rsid w:val="00077B56"/>
    <w:rsid w:val="0008027C"/>
    <w:rsid w:val="00080331"/>
    <w:rsid w:val="00080F63"/>
    <w:rsid w:val="0008107D"/>
    <w:rsid w:val="00081501"/>
    <w:rsid w:val="00081652"/>
    <w:rsid w:val="000816CC"/>
    <w:rsid w:val="000819DD"/>
    <w:rsid w:val="00081DC1"/>
    <w:rsid w:val="00081FE7"/>
    <w:rsid w:val="0008207A"/>
    <w:rsid w:val="000821FB"/>
    <w:rsid w:val="000823B0"/>
    <w:rsid w:val="00082594"/>
    <w:rsid w:val="0008335B"/>
    <w:rsid w:val="00083379"/>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2D"/>
    <w:rsid w:val="00092C3F"/>
    <w:rsid w:val="00092DE1"/>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4A6"/>
    <w:rsid w:val="00097710"/>
    <w:rsid w:val="0009781E"/>
    <w:rsid w:val="00097C85"/>
    <w:rsid w:val="00097C99"/>
    <w:rsid w:val="00097F4E"/>
    <w:rsid w:val="00097F7E"/>
    <w:rsid w:val="000A00F1"/>
    <w:rsid w:val="000A07C8"/>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0BB"/>
    <w:rsid w:val="000A332B"/>
    <w:rsid w:val="000A33E3"/>
    <w:rsid w:val="000A3B1A"/>
    <w:rsid w:val="000A4205"/>
    <w:rsid w:val="000A4A19"/>
    <w:rsid w:val="000A4A9B"/>
    <w:rsid w:val="000A4CF0"/>
    <w:rsid w:val="000A5DC5"/>
    <w:rsid w:val="000A6351"/>
    <w:rsid w:val="000A63D6"/>
    <w:rsid w:val="000A667B"/>
    <w:rsid w:val="000A6889"/>
    <w:rsid w:val="000A6E1C"/>
    <w:rsid w:val="000A702F"/>
    <w:rsid w:val="000A70ED"/>
    <w:rsid w:val="000A7534"/>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3D4D"/>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2B3"/>
    <w:rsid w:val="000C3818"/>
    <w:rsid w:val="000C3964"/>
    <w:rsid w:val="000C3A3B"/>
    <w:rsid w:val="000C3AE7"/>
    <w:rsid w:val="000C3B0C"/>
    <w:rsid w:val="000C3DF2"/>
    <w:rsid w:val="000C3E0C"/>
    <w:rsid w:val="000C3E17"/>
    <w:rsid w:val="000C422D"/>
    <w:rsid w:val="000C4477"/>
    <w:rsid w:val="000C469F"/>
    <w:rsid w:val="000C4A5C"/>
    <w:rsid w:val="000C4D86"/>
    <w:rsid w:val="000C52E9"/>
    <w:rsid w:val="000C543E"/>
    <w:rsid w:val="000C5500"/>
    <w:rsid w:val="000C5581"/>
    <w:rsid w:val="000C5B5A"/>
    <w:rsid w:val="000C5F91"/>
    <w:rsid w:val="000C6025"/>
    <w:rsid w:val="000C6127"/>
    <w:rsid w:val="000C6363"/>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881"/>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63F"/>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A78"/>
    <w:rsid w:val="000E340C"/>
    <w:rsid w:val="000E37E9"/>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074"/>
    <w:rsid w:val="000F15BC"/>
    <w:rsid w:val="000F15F2"/>
    <w:rsid w:val="000F180A"/>
    <w:rsid w:val="000F1920"/>
    <w:rsid w:val="000F1C92"/>
    <w:rsid w:val="000F1D05"/>
    <w:rsid w:val="000F1E8E"/>
    <w:rsid w:val="000F1F2C"/>
    <w:rsid w:val="000F24EC"/>
    <w:rsid w:val="000F255F"/>
    <w:rsid w:val="000F2A4D"/>
    <w:rsid w:val="000F2EEE"/>
    <w:rsid w:val="000F3410"/>
    <w:rsid w:val="000F34B3"/>
    <w:rsid w:val="000F3697"/>
    <w:rsid w:val="000F3749"/>
    <w:rsid w:val="000F4578"/>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8D3"/>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9D9"/>
    <w:rsid w:val="00110D7C"/>
    <w:rsid w:val="00110E70"/>
    <w:rsid w:val="00110F73"/>
    <w:rsid w:val="001111FA"/>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C50"/>
    <w:rsid w:val="00121DBE"/>
    <w:rsid w:val="00121E22"/>
    <w:rsid w:val="00121F1B"/>
    <w:rsid w:val="00122223"/>
    <w:rsid w:val="00122428"/>
    <w:rsid w:val="00122900"/>
    <w:rsid w:val="00122EF9"/>
    <w:rsid w:val="00123069"/>
    <w:rsid w:val="001230AF"/>
    <w:rsid w:val="0012333F"/>
    <w:rsid w:val="001236CC"/>
    <w:rsid w:val="00123ADF"/>
    <w:rsid w:val="00124327"/>
    <w:rsid w:val="00124D84"/>
    <w:rsid w:val="001250DD"/>
    <w:rsid w:val="001251B3"/>
    <w:rsid w:val="00125589"/>
    <w:rsid w:val="00125733"/>
    <w:rsid w:val="001259EE"/>
    <w:rsid w:val="00125B25"/>
    <w:rsid w:val="00125E9F"/>
    <w:rsid w:val="00126263"/>
    <w:rsid w:val="001263AA"/>
    <w:rsid w:val="001264D4"/>
    <w:rsid w:val="00126953"/>
    <w:rsid w:val="001278E6"/>
    <w:rsid w:val="00127910"/>
    <w:rsid w:val="001302CC"/>
    <w:rsid w:val="00130757"/>
    <w:rsid w:val="00130779"/>
    <w:rsid w:val="001307A1"/>
    <w:rsid w:val="00130B6A"/>
    <w:rsid w:val="00130CA4"/>
    <w:rsid w:val="00130FA9"/>
    <w:rsid w:val="0013123A"/>
    <w:rsid w:val="00131835"/>
    <w:rsid w:val="0013199F"/>
    <w:rsid w:val="00131BB0"/>
    <w:rsid w:val="00131C56"/>
    <w:rsid w:val="00131C59"/>
    <w:rsid w:val="001321D3"/>
    <w:rsid w:val="001324FC"/>
    <w:rsid w:val="00132702"/>
    <w:rsid w:val="00132753"/>
    <w:rsid w:val="00133530"/>
    <w:rsid w:val="00133546"/>
    <w:rsid w:val="00133599"/>
    <w:rsid w:val="001335F2"/>
    <w:rsid w:val="0013375D"/>
    <w:rsid w:val="001338CA"/>
    <w:rsid w:val="0013395D"/>
    <w:rsid w:val="001339EB"/>
    <w:rsid w:val="00133B6E"/>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BE"/>
    <w:rsid w:val="001367BB"/>
    <w:rsid w:val="00136A23"/>
    <w:rsid w:val="00136B99"/>
    <w:rsid w:val="00136EBA"/>
    <w:rsid w:val="00136F73"/>
    <w:rsid w:val="00136F91"/>
    <w:rsid w:val="001377A9"/>
    <w:rsid w:val="00137897"/>
    <w:rsid w:val="001404CA"/>
    <w:rsid w:val="0014063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4F6"/>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1F56"/>
    <w:rsid w:val="0015276F"/>
    <w:rsid w:val="00152835"/>
    <w:rsid w:val="00152991"/>
    <w:rsid w:val="00152994"/>
    <w:rsid w:val="001529BB"/>
    <w:rsid w:val="00152D11"/>
    <w:rsid w:val="00152DB5"/>
    <w:rsid w:val="0015344C"/>
    <w:rsid w:val="00153653"/>
    <w:rsid w:val="0015374F"/>
    <w:rsid w:val="00153C45"/>
    <w:rsid w:val="00154586"/>
    <w:rsid w:val="001548EA"/>
    <w:rsid w:val="00154F14"/>
    <w:rsid w:val="00154F24"/>
    <w:rsid w:val="001552F4"/>
    <w:rsid w:val="00155668"/>
    <w:rsid w:val="001559FA"/>
    <w:rsid w:val="00155A8F"/>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7B6"/>
    <w:rsid w:val="00161AAD"/>
    <w:rsid w:val="0016271E"/>
    <w:rsid w:val="00162D7A"/>
    <w:rsid w:val="001630F6"/>
    <w:rsid w:val="001631D7"/>
    <w:rsid w:val="0016338A"/>
    <w:rsid w:val="00163AC4"/>
    <w:rsid w:val="00163E5F"/>
    <w:rsid w:val="001640BD"/>
    <w:rsid w:val="001649EE"/>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0"/>
    <w:rsid w:val="00181FC1"/>
    <w:rsid w:val="001822AE"/>
    <w:rsid w:val="0018233A"/>
    <w:rsid w:val="001824BC"/>
    <w:rsid w:val="00182C7A"/>
    <w:rsid w:val="00182D28"/>
    <w:rsid w:val="00183034"/>
    <w:rsid w:val="001830F7"/>
    <w:rsid w:val="00183693"/>
    <w:rsid w:val="001836DD"/>
    <w:rsid w:val="0018371D"/>
    <w:rsid w:val="00183776"/>
    <w:rsid w:val="00183CED"/>
    <w:rsid w:val="00183DAF"/>
    <w:rsid w:val="00183EE6"/>
    <w:rsid w:val="001846B7"/>
    <w:rsid w:val="00184FBE"/>
    <w:rsid w:val="001856E3"/>
    <w:rsid w:val="00185739"/>
    <w:rsid w:val="00185768"/>
    <w:rsid w:val="001857F3"/>
    <w:rsid w:val="0018588A"/>
    <w:rsid w:val="00185A32"/>
    <w:rsid w:val="00185A64"/>
    <w:rsid w:val="00185A9C"/>
    <w:rsid w:val="00185C28"/>
    <w:rsid w:val="00186376"/>
    <w:rsid w:val="00186482"/>
    <w:rsid w:val="00186995"/>
    <w:rsid w:val="00186AE7"/>
    <w:rsid w:val="00187252"/>
    <w:rsid w:val="00187512"/>
    <w:rsid w:val="00187884"/>
    <w:rsid w:val="00187A7B"/>
    <w:rsid w:val="00187BA9"/>
    <w:rsid w:val="001904F8"/>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600"/>
    <w:rsid w:val="00194848"/>
    <w:rsid w:val="0019488A"/>
    <w:rsid w:val="00194B7E"/>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518"/>
    <w:rsid w:val="001A4994"/>
    <w:rsid w:val="001A49C5"/>
    <w:rsid w:val="001A4A20"/>
    <w:rsid w:val="001A4BAD"/>
    <w:rsid w:val="001A4C23"/>
    <w:rsid w:val="001A4C4C"/>
    <w:rsid w:val="001A4D4A"/>
    <w:rsid w:val="001A4E47"/>
    <w:rsid w:val="001A673E"/>
    <w:rsid w:val="001A69EB"/>
    <w:rsid w:val="001A7102"/>
    <w:rsid w:val="001A7157"/>
    <w:rsid w:val="001A71F6"/>
    <w:rsid w:val="001A754B"/>
    <w:rsid w:val="001A7763"/>
    <w:rsid w:val="001A7A53"/>
    <w:rsid w:val="001A7B99"/>
    <w:rsid w:val="001A7D11"/>
    <w:rsid w:val="001A7DC2"/>
    <w:rsid w:val="001B00B5"/>
    <w:rsid w:val="001B0107"/>
    <w:rsid w:val="001B0112"/>
    <w:rsid w:val="001B01F4"/>
    <w:rsid w:val="001B087B"/>
    <w:rsid w:val="001B087D"/>
    <w:rsid w:val="001B0C81"/>
    <w:rsid w:val="001B0D51"/>
    <w:rsid w:val="001B1373"/>
    <w:rsid w:val="001B166B"/>
    <w:rsid w:val="001B16B9"/>
    <w:rsid w:val="001B19F0"/>
    <w:rsid w:val="001B1A51"/>
    <w:rsid w:val="001B1D49"/>
    <w:rsid w:val="001B1F94"/>
    <w:rsid w:val="001B22B3"/>
    <w:rsid w:val="001B263A"/>
    <w:rsid w:val="001B27DC"/>
    <w:rsid w:val="001B27EB"/>
    <w:rsid w:val="001B28E2"/>
    <w:rsid w:val="001B2CA3"/>
    <w:rsid w:val="001B3544"/>
    <w:rsid w:val="001B3964"/>
    <w:rsid w:val="001B3BE8"/>
    <w:rsid w:val="001B405C"/>
    <w:rsid w:val="001B42F6"/>
    <w:rsid w:val="001B4452"/>
    <w:rsid w:val="001B466C"/>
    <w:rsid w:val="001B4945"/>
    <w:rsid w:val="001B4F34"/>
    <w:rsid w:val="001B4FC9"/>
    <w:rsid w:val="001B52EC"/>
    <w:rsid w:val="001B5304"/>
    <w:rsid w:val="001B554A"/>
    <w:rsid w:val="001B5926"/>
    <w:rsid w:val="001B5B33"/>
    <w:rsid w:val="001B5BB9"/>
    <w:rsid w:val="001B6564"/>
    <w:rsid w:val="001B67CB"/>
    <w:rsid w:val="001B691A"/>
    <w:rsid w:val="001B6BB2"/>
    <w:rsid w:val="001B6E60"/>
    <w:rsid w:val="001B7106"/>
    <w:rsid w:val="001B7381"/>
    <w:rsid w:val="001B738C"/>
    <w:rsid w:val="001B73F4"/>
    <w:rsid w:val="001B7665"/>
    <w:rsid w:val="001B7831"/>
    <w:rsid w:val="001B792A"/>
    <w:rsid w:val="001C0279"/>
    <w:rsid w:val="001C02D8"/>
    <w:rsid w:val="001C0448"/>
    <w:rsid w:val="001C046D"/>
    <w:rsid w:val="001C04E3"/>
    <w:rsid w:val="001C15AD"/>
    <w:rsid w:val="001C1925"/>
    <w:rsid w:val="001C19CC"/>
    <w:rsid w:val="001C1F75"/>
    <w:rsid w:val="001C1FCF"/>
    <w:rsid w:val="001C2378"/>
    <w:rsid w:val="001C24D2"/>
    <w:rsid w:val="001C2B53"/>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506"/>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2BC"/>
    <w:rsid w:val="001D43B1"/>
    <w:rsid w:val="001D48D7"/>
    <w:rsid w:val="001D49E4"/>
    <w:rsid w:val="001D4DCD"/>
    <w:rsid w:val="001D4DDD"/>
    <w:rsid w:val="001D4E33"/>
    <w:rsid w:val="001D4F5C"/>
    <w:rsid w:val="001D5033"/>
    <w:rsid w:val="001D53B2"/>
    <w:rsid w:val="001D540A"/>
    <w:rsid w:val="001D579F"/>
    <w:rsid w:val="001D59A1"/>
    <w:rsid w:val="001D5C88"/>
    <w:rsid w:val="001D5D67"/>
    <w:rsid w:val="001D6567"/>
    <w:rsid w:val="001D6650"/>
    <w:rsid w:val="001D6773"/>
    <w:rsid w:val="001D67CE"/>
    <w:rsid w:val="001D695C"/>
    <w:rsid w:val="001D6B2A"/>
    <w:rsid w:val="001D6DDB"/>
    <w:rsid w:val="001D6E35"/>
    <w:rsid w:val="001D6EF1"/>
    <w:rsid w:val="001D6F13"/>
    <w:rsid w:val="001D6FD9"/>
    <w:rsid w:val="001D715A"/>
    <w:rsid w:val="001D718C"/>
    <w:rsid w:val="001D7254"/>
    <w:rsid w:val="001D72E7"/>
    <w:rsid w:val="001D72FB"/>
    <w:rsid w:val="001D76C3"/>
    <w:rsid w:val="001D780E"/>
    <w:rsid w:val="001D7EA0"/>
    <w:rsid w:val="001E0336"/>
    <w:rsid w:val="001E04FE"/>
    <w:rsid w:val="001E05C3"/>
    <w:rsid w:val="001E06EF"/>
    <w:rsid w:val="001E075C"/>
    <w:rsid w:val="001E0A1F"/>
    <w:rsid w:val="001E0AD3"/>
    <w:rsid w:val="001E0F8C"/>
    <w:rsid w:val="001E1210"/>
    <w:rsid w:val="001E1863"/>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29"/>
    <w:rsid w:val="001E483B"/>
    <w:rsid w:val="001E4E78"/>
    <w:rsid w:val="001E5007"/>
    <w:rsid w:val="001E503D"/>
    <w:rsid w:val="001E51E2"/>
    <w:rsid w:val="001E539D"/>
    <w:rsid w:val="001E5A20"/>
    <w:rsid w:val="001E5C23"/>
    <w:rsid w:val="001E5C50"/>
    <w:rsid w:val="001E5DE7"/>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0A7"/>
    <w:rsid w:val="001F22B1"/>
    <w:rsid w:val="001F2519"/>
    <w:rsid w:val="001F25AF"/>
    <w:rsid w:val="001F265A"/>
    <w:rsid w:val="001F2E23"/>
    <w:rsid w:val="001F2ED7"/>
    <w:rsid w:val="001F341F"/>
    <w:rsid w:val="001F3530"/>
    <w:rsid w:val="001F3571"/>
    <w:rsid w:val="001F35B6"/>
    <w:rsid w:val="001F3911"/>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7121"/>
    <w:rsid w:val="001F7302"/>
    <w:rsid w:val="001F751A"/>
    <w:rsid w:val="001F77CE"/>
    <w:rsid w:val="00200197"/>
    <w:rsid w:val="002004F6"/>
    <w:rsid w:val="002005D6"/>
    <w:rsid w:val="00200941"/>
    <w:rsid w:val="00200B38"/>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5C"/>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0CAD"/>
    <w:rsid w:val="002217B1"/>
    <w:rsid w:val="002217F6"/>
    <w:rsid w:val="00221874"/>
    <w:rsid w:val="00221DE9"/>
    <w:rsid w:val="00221F72"/>
    <w:rsid w:val="00222241"/>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6A7"/>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0F9"/>
    <w:rsid w:val="002551D0"/>
    <w:rsid w:val="00255374"/>
    <w:rsid w:val="00255C21"/>
    <w:rsid w:val="00256BCB"/>
    <w:rsid w:val="0025710C"/>
    <w:rsid w:val="00257BF4"/>
    <w:rsid w:val="00260003"/>
    <w:rsid w:val="0026007A"/>
    <w:rsid w:val="00260337"/>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35"/>
    <w:rsid w:val="002779E8"/>
    <w:rsid w:val="00277C0F"/>
    <w:rsid w:val="00277D75"/>
    <w:rsid w:val="00280365"/>
    <w:rsid w:val="00280481"/>
    <w:rsid w:val="0028048C"/>
    <w:rsid w:val="00280608"/>
    <w:rsid w:val="002809AB"/>
    <w:rsid w:val="00280AB1"/>
    <w:rsid w:val="00280FFF"/>
    <w:rsid w:val="002811CE"/>
    <w:rsid w:val="002811FE"/>
    <w:rsid w:val="00281215"/>
    <w:rsid w:val="002815A3"/>
    <w:rsid w:val="002816D4"/>
    <w:rsid w:val="00281751"/>
    <w:rsid w:val="002819CE"/>
    <w:rsid w:val="00281A3C"/>
    <w:rsid w:val="00281C2B"/>
    <w:rsid w:val="00281C4F"/>
    <w:rsid w:val="00281D1A"/>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3F9D"/>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1C4"/>
    <w:rsid w:val="002A0308"/>
    <w:rsid w:val="002A049E"/>
    <w:rsid w:val="002A0B73"/>
    <w:rsid w:val="002A0D97"/>
    <w:rsid w:val="002A1098"/>
    <w:rsid w:val="002A12BF"/>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C45"/>
    <w:rsid w:val="002B0E2D"/>
    <w:rsid w:val="002B0F20"/>
    <w:rsid w:val="002B1A69"/>
    <w:rsid w:val="002B1DD3"/>
    <w:rsid w:val="002B1E54"/>
    <w:rsid w:val="002B2017"/>
    <w:rsid w:val="002B22A2"/>
    <w:rsid w:val="002B2512"/>
    <w:rsid w:val="002B2723"/>
    <w:rsid w:val="002B27C9"/>
    <w:rsid w:val="002B284D"/>
    <w:rsid w:val="002B2999"/>
    <w:rsid w:val="002B299A"/>
    <w:rsid w:val="002B303A"/>
    <w:rsid w:val="002B3483"/>
    <w:rsid w:val="002B3D83"/>
    <w:rsid w:val="002B48D5"/>
    <w:rsid w:val="002B48E2"/>
    <w:rsid w:val="002B4C3B"/>
    <w:rsid w:val="002B4DBF"/>
    <w:rsid w:val="002B4FA4"/>
    <w:rsid w:val="002B538E"/>
    <w:rsid w:val="002B557D"/>
    <w:rsid w:val="002B56F5"/>
    <w:rsid w:val="002B5A0B"/>
    <w:rsid w:val="002B5DCA"/>
    <w:rsid w:val="002B6218"/>
    <w:rsid w:val="002B6318"/>
    <w:rsid w:val="002B644E"/>
    <w:rsid w:val="002B651B"/>
    <w:rsid w:val="002B6BDC"/>
    <w:rsid w:val="002B6E24"/>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63D"/>
    <w:rsid w:val="002C17D5"/>
    <w:rsid w:val="002C1933"/>
    <w:rsid w:val="002C1D9E"/>
    <w:rsid w:val="002C20F2"/>
    <w:rsid w:val="002C2405"/>
    <w:rsid w:val="002C2410"/>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819"/>
    <w:rsid w:val="002E0D2E"/>
    <w:rsid w:val="002E0E19"/>
    <w:rsid w:val="002E105A"/>
    <w:rsid w:val="002E1513"/>
    <w:rsid w:val="002E179B"/>
    <w:rsid w:val="002E1C9E"/>
    <w:rsid w:val="002E1DBE"/>
    <w:rsid w:val="002E1E0B"/>
    <w:rsid w:val="002E23E5"/>
    <w:rsid w:val="002E257B"/>
    <w:rsid w:val="002E2C82"/>
    <w:rsid w:val="002E2D34"/>
    <w:rsid w:val="002E2D7D"/>
    <w:rsid w:val="002E3633"/>
    <w:rsid w:val="002E3954"/>
    <w:rsid w:val="002E3C65"/>
    <w:rsid w:val="002E3F09"/>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818"/>
    <w:rsid w:val="002F1C62"/>
    <w:rsid w:val="002F1CB2"/>
    <w:rsid w:val="002F1D27"/>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0E01"/>
    <w:rsid w:val="003010CF"/>
    <w:rsid w:val="003017E3"/>
    <w:rsid w:val="00301B8B"/>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5EF"/>
    <w:rsid w:val="00305765"/>
    <w:rsid w:val="0030582A"/>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0CBD"/>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C3C"/>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2F3"/>
    <w:rsid w:val="00331420"/>
    <w:rsid w:val="0033152C"/>
    <w:rsid w:val="0033171D"/>
    <w:rsid w:val="00331FC3"/>
    <w:rsid w:val="00332177"/>
    <w:rsid w:val="00332C87"/>
    <w:rsid w:val="00332CA2"/>
    <w:rsid w:val="00332D7F"/>
    <w:rsid w:val="00332E91"/>
    <w:rsid w:val="003332CA"/>
    <w:rsid w:val="003336B3"/>
    <w:rsid w:val="003338D4"/>
    <w:rsid w:val="003341FB"/>
    <w:rsid w:val="00334354"/>
    <w:rsid w:val="0033474A"/>
    <w:rsid w:val="00334845"/>
    <w:rsid w:val="003349A0"/>
    <w:rsid w:val="00334BF8"/>
    <w:rsid w:val="00334D86"/>
    <w:rsid w:val="003352DF"/>
    <w:rsid w:val="00335382"/>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429B"/>
    <w:rsid w:val="0034468E"/>
    <w:rsid w:val="003446ED"/>
    <w:rsid w:val="0034477D"/>
    <w:rsid w:val="00344866"/>
    <w:rsid w:val="003450D6"/>
    <w:rsid w:val="003452EF"/>
    <w:rsid w:val="00345338"/>
    <w:rsid w:val="003453FB"/>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ADA"/>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569"/>
    <w:rsid w:val="003626CD"/>
    <w:rsid w:val="00362C20"/>
    <w:rsid w:val="00363075"/>
    <w:rsid w:val="00363397"/>
    <w:rsid w:val="003634E6"/>
    <w:rsid w:val="003636CD"/>
    <w:rsid w:val="003637D3"/>
    <w:rsid w:val="00363F93"/>
    <w:rsid w:val="003642B2"/>
    <w:rsid w:val="003645F8"/>
    <w:rsid w:val="0036487C"/>
    <w:rsid w:val="00364B5F"/>
    <w:rsid w:val="00364FC3"/>
    <w:rsid w:val="00364FE8"/>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A25"/>
    <w:rsid w:val="00370B9B"/>
    <w:rsid w:val="00370E4F"/>
    <w:rsid w:val="00370E60"/>
    <w:rsid w:val="00370E7A"/>
    <w:rsid w:val="00370EA5"/>
    <w:rsid w:val="00371001"/>
    <w:rsid w:val="00371215"/>
    <w:rsid w:val="00371735"/>
    <w:rsid w:val="003719C9"/>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679"/>
    <w:rsid w:val="003738E1"/>
    <w:rsid w:val="00373904"/>
    <w:rsid w:val="00373ABB"/>
    <w:rsid w:val="00373C75"/>
    <w:rsid w:val="00373DBA"/>
    <w:rsid w:val="00374059"/>
    <w:rsid w:val="003747B7"/>
    <w:rsid w:val="003749C4"/>
    <w:rsid w:val="00374B14"/>
    <w:rsid w:val="0037535B"/>
    <w:rsid w:val="003754A1"/>
    <w:rsid w:val="0037552D"/>
    <w:rsid w:val="0037564C"/>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143"/>
    <w:rsid w:val="003802C4"/>
    <w:rsid w:val="003802DC"/>
    <w:rsid w:val="00380356"/>
    <w:rsid w:val="0038064C"/>
    <w:rsid w:val="00380CCF"/>
    <w:rsid w:val="00380CE4"/>
    <w:rsid w:val="00380E4E"/>
    <w:rsid w:val="00380FBF"/>
    <w:rsid w:val="003815B7"/>
    <w:rsid w:val="003815FF"/>
    <w:rsid w:val="0038195D"/>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087"/>
    <w:rsid w:val="00396234"/>
    <w:rsid w:val="00396350"/>
    <w:rsid w:val="003963D2"/>
    <w:rsid w:val="003963EE"/>
    <w:rsid w:val="003963F1"/>
    <w:rsid w:val="00396737"/>
    <w:rsid w:val="00396998"/>
    <w:rsid w:val="00396C1C"/>
    <w:rsid w:val="00396F0D"/>
    <w:rsid w:val="00397C1D"/>
    <w:rsid w:val="00397D9E"/>
    <w:rsid w:val="00397FBB"/>
    <w:rsid w:val="00397FC3"/>
    <w:rsid w:val="003A05BC"/>
    <w:rsid w:val="003A0747"/>
    <w:rsid w:val="003A07D6"/>
    <w:rsid w:val="003A08EA"/>
    <w:rsid w:val="003A0AFB"/>
    <w:rsid w:val="003A102E"/>
    <w:rsid w:val="003A1303"/>
    <w:rsid w:val="003A16FE"/>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532B"/>
    <w:rsid w:val="003A5710"/>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1A3"/>
    <w:rsid w:val="003C24A7"/>
    <w:rsid w:val="003C25AD"/>
    <w:rsid w:val="003C2754"/>
    <w:rsid w:val="003C2D21"/>
    <w:rsid w:val="003C2E1E"/>
    <w:rsid w:val="003C3244"/>
    <w:rsid w:val="003C325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C4B"/>
    <w:rsid w:val="003C5D7B"/>
    <w:rsid w:val="003C5E6B"/>
    <w:rsid w:val="003C5FB1"/>
    <w:rsid w:val="003C604A"/>
    <w:rsid w:val="003C63E5"/>
    <w:rsid w:val="003C6876"/>
    <w:rsid w:val="003C693A"/>
    <w:rsid w:val="003C6C53"/>
    <w:rsid w:val="003C6DF8"/>
    <w:rsid w:val="003C7209"/>
    <w:rsid w:val="003C727A"/>
    <w:rsid w:val="003C72B6"/>
    <w:rsid w:val="003C73F1"/>
    <w:rsid w:val="003C7478"/>
    <w:rsid w:val="003C7488"/>
    <w:rsid w:val="003C751D"/>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C9A"/>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DFB"/>
    <w:rsid w:val="003F1F98"/>
    <w:rsid w:val="003F2046"/>
    <w:rsid w:val="003F23D6"/>
    <w:rsid w:val="003F27C5"/>
    <w:rsid w:val="003F2F21"/>
    <w:rsid w:val="003F324F"/>
    <w:rsid w:val="003F33BC"/>
    <w:rsid w:val="003F3458"/>
    <w:rsid w:val="003F3B9A"/>
    <w:rsid w:val="003F3D4E"/>
    <w:rsid w:val="003F4090"/>
    <w:rsid w:val="003F41D9"/>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432"/>
    <w:rsid w:val="00401998"/>
    <w:rsid w:val="0040209C"/>
    <w:rsid w:val="004020D4"/>
    <w:rsid w:val="004021B6"/>
    <w:rsid w:val="00402D95"/>
    <w:rsid w:val="0040329C"/>
    <w:rsid w:val="00403701"/>
    <w:rsid w:val="004037BF"/>
    <w:rsid w:val="004037DB"/>
    <w:rsid w:val="0040388C"/>
    <w:rsid w:val="00403BB9"/>
    <w:rsid w:val="00403C0D"/>
    <w:rsid w:val="004041B9"/>
    <w:rsid w:val="004042C7"/>
    <w:rsid w:val="00404609"/>
    <w:rsid w:val="004046B5"/>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DA8"/>
    <w:rsid w:val="00406E18"/>
    <w:rsid w:val="00406EFB"/>
    <w:rsid w:val="0040706C"/>
    <w:rsid w:val="00407298"/>
    <w:rsid w:val="004075A5"/>
    <w:rsid w:val="00407664"/>
    <w:rsid w:val="004078BF"/>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5DDF"/>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CA8"/>
    <w:rsid w:val="00425DA7"/>
    <w:rsid w:val="004261C8"/>
    <w:rsid w:val="00426266"/>
    <w:rsid w:val="004263B1"/>
    <w:rsid w:val="0042653B"/>
    <w:rsid w:val="004268E8"/>
    <w:rsid w:val="00426EBE"/>
    <w:rsid w:val="00426F10"/>
    <w:rsid w:val="004276D9"/>
    <w:rsid w:val="00427CBD"/>
    <w:rsid w:val="00427CEA"/>
    <w:rsid w:val="00427F80"/>
    <w:rsid w:val="004306BC"/>
    <w:rsid w:val="004307F1"/>
    <w:rsid w:val="00430A2D"/>
    <w:rsid w:val="00430FF3"/>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885"/>
    <w:rsid w:val="004379D4"/>
    <w:rsid w:val="0044047D"/>
    <w:rsid w:val="00440607"/>
    <w:rsid w:val="00440905"/>
    <w:rsid w:val="00440FE1"/>
    <w:rsid w:val="00440FED"/>
    <w:rsid w:val="0044148F"/>
    <w:rsid w:val="004418F3"/>
    <w:rsid w:val="00441E2B"/>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023"/>
    <w:rsid w:val="0044759B"/>
    <w:rsid w:val="00447724"/>
    <w:rsid w:val="00447AC6"/>
    <w:rsid w:val="00447E0C"/>
    <w:rsid w:val="00447F54"/>
    <w:rsid w:val="00450698"/>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A28"/>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CED"/>
    <w:rsid w:val="00462E60"/>
    <w:rsid w:val="00462F5D"/>
    <w:rsid w:val="00463378"/>
    <w:rsid w:val="0046354E"/>
    <w:rsid w:val="0046355E"/>
    <w:rsid w:val="00463E1A"/>
    <w:rsid w:val="00463E44"/>
    <w:rsid w:val="00463EFD"/>
    <w:rsid w:val="00463FD9"/>
    <w:rsid w:val="004641FE"/>
    <w:rsid w:val="00464669"/>
    <w:rsid w:val="004646B4"/>
    <w:rsid w:val="00464A88"/>
    <w:rsid w:val="00464E64"/>
    <w:rsid w:val="00464E83"/>
    <w:rsid w:val="00465001"/>
    <w:rsid w:val="00465154"/>
    <w:rsid w:val="004651A0"/>
    <w:rsid w:val="004653F2"/>
    <w:rsid w:val="00465C39"/>
    <w:rsid w:val="00465C45"/>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E09"/>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4EF8"/>
    <w:rsid w:val="004752D3"/>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15B"/>
    <w:rsid w:val="00485334"/>
    <w:rsid w:val="0048540F"/>
    <w:rsid w:val="00485498"/>
    <w:rsid w:val="004857E7"/>
    <w:rsid w:val="00485970"/>
    <w:rsid w:val="00485C0D"/>
    <w:rsid w:val="00485C2F"/>
    <w:rsid w:val="00485EC3"/>
    <w:rsid w:val="00486231"/>
    <w:rsid w:val="00486575"/>
    <w:rsid w:val="004866D0"/>
    <w:rsid w:val="004866F9"/>
    <w:rsid w:val="004867F7"/>
    <w:rsid w:val="00486988"/>
    <w:rsid w:val="00486B65"/>
    <w:rsid w:val="00486F13"/>
    <w:rsid w:val="004871BD"/>
    <w:rsid w:val="00487DE5"/>
    <w:rsid w:val="00490171"/>
    <w:rsid w:val="00490187"/>
    <w:rsid w:val="004902CB"/>
    <w:rsid w:val="004902F4"/>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3EB"/>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EE7"/>
    <w:rsid w:val="004A7092"/>
    <w:rsid w:val="004A773F"/>
    <w:rsid w:val="004A778A"/>
    <w:rsid w:val="004A7DAF"/>
    <w:rsid w:val="004B059B"/>
    <w:rsid w:val="004B0619"/>
    <w:rsid w:val="004B0AB2"/>
    <w:rsid w:val="004B0AE4"/>
    <w:rsid w:val="004B0BD4"/>
    <w:rsid w:val="004B0C87"/>
    <w:rsid w:val="004B179A"/>
    <w:rsid w:val="004B1A09"/>
    <w:rsid w:val="004B1BFF"/>
    <w:rsid w:val="004B2435"/>
    <w:rsid w:val="004B276F"/>
    <w:rsid w:val="004B27F2"/>
    <w:rsid w:val="004B2A8D"/>
    <w:rsid w:val="004B2DD1"/>
    <w:rsid w:val="004B3029"/>
    <w:rsid w:val="004B30B7"/>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A7F"/>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5BD"/>
    <w:rsid w:val="004D48A8"/>
    <w:rsid w:val="004D494F"/>
    <w:rsid w:val="004D4A5D"/>
    <w:rsid w:val="004D4C4C"/>
    <w:rsid w:val="004D4CA6"/>
    <w:rsid w:val="004D557B"/>
    <w:rsid w:val="004D585B"/>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5E5F"/>
    <w:rsid w:val="004E632E"/>
    <w:rsid w:val="004E6459"/>
    <w:rsid w:val="004E651F"/>
    <w:rsid w:val="004E6D71"/>
    <w:rsid w:val="004E71D7"/>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4F7F11"/>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5D8"/>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D9"/>
    <w:rsid w:val="005060EE"/>
    <w:rsid w:val="0050615E"/>
    <w:rsid w:val="005061F3"/>
    <w:rsid w:val="005071FF"/>
    <w:rsid w:val="00507E6C"/>
    <w:rsid w:val="005100F5"/>
    <w:rsid w:val="0051065C"/>
    <w:rsid w:val="00510A4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446"/>
    <w:rsid w:val="005164C7"/>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6E2"/>
    <w:rsid w:val="0052285C"/>
    <w:rsid w:val="00522885"/>
    <w:rsid w:val="00522B3B"/>
    <w:rsid w:val="00522B65"/>
    <w:rsid w:val="00523153"/>
    <w:rsid w:val="00523275"/>
    <w:rsid w:val="005238C4"/>
    <w:rsid w:val="0052396B"/>
    <w:rsid w:val="005242FE"/>
    <w:rsid w:val="005243C8"/>
    <w:rsid w:val="005244E9"/>
    <w:rsid w:val="00524545"/>
    <w:rsid w:val="00524936"/>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9BA"/>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6F33"/>
    <w:rsid w:val="005474ED"/>
    <w:rsid w:val="00547720"/>
    <w:rsid w:val="00547989"/>
    <w:rsid w:val="00547BA6"/>
    <w:rsid w:val="00547E3B"/>
    <w:rsid w:val="00550E0E"/>
    <w:rsid w:val="00550FE4"/>
    <w:rsid w:val="00551320"/>
    <w:rsid w:val="005513DF"/>
    <w:rsid w:val="00551402"/>
    <w:rsid w:val="005514BF"/>
    <w:rsid w:val="0055163C"/>
    <w:rsid w:val="005518A4"/>
    <w:rsid w:val="0055191F"/>
    <w:rsid w:val="00551D1A"/>
    <w:rsid w:val="005521B3"/>
    <w:rsid w:val="00552768"/>
    <w:rsid w:val="00552935"/>
    <w:rsid w:val="005530A0"/>
    <w:rsid w:val="00553127"/>
    <w:rsid w:val="005537D5"/>
    <w:rsid w:val="005537E0"/>
    <w:rsid w:val="00553BF1"/>
    <w:rsid w:val="00553EFD"/>
    <w:rsid w:val="005547A0"/>
    <w:rsid w:val="00554BE7"/>
    <w:rsid w:val="0055539B"/>
    <w:rsid w:val="0055542A"/>
    <w:rsid w:val="00555699"/>
    <w:rsid w:val="00555AE8"/>
    <w:rsid w:val="00555FBA"/>
    <w:rsid w:val="00556711"/>
    <w:rsid w:val="00556976"/>
    <w:rsid w:val="00556D68"/>
    <w:rsid w:val="00556E55"/>
    <w:rsid w:val="00556FD5"/>
    <w:rsid w:val="00557173"/>
    <w:rsid w:val="0055720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582"/>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67C88"/>
    <w:rsid w:val="00567E8A"/>
    <w:rsid w:val="00570032"/>
    <w:rsid w:val="005700FE"/>
    <w:rsid w:val="005704AC"/>
    <w:rsid w:val="00570CF6"/>
    <w:rsid w:val="00570DDB"/>
    <w:rsid w:val="00570E24"/>
    <w:rsid w:val="00571168"/>
    <w:rsid w:val="005716B7"/>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77"/>
    <w:rsid w:val="005759F6"/>
    <w:rsid w:val="00575E3E"/>
    <w:rsid w:val="005762DE"/>
    <w:rsid w:val="005765F5"/>
    <w:rsid w:val="00576D6C"/>
    <w:rsid w:val="0057716B"/>
    <w:rsid w:val="00577386"/>
    <w:rsid w:val="00577A2E"/>
    <w:rsid w:val="00577A7D"/>
    <w:rsid w:val="00577EC0"/>
    <w:rsid w:val="005800EC"/>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1C4"/>
    <w:rsid w:val="0058620A"/>
    <w:rsid w:val="0058630E"/>
    <w:rsid w:val="005864A0"/>
    <w:rsid w:val="00586A6F"/>
    <w:rsid w:val="005874AB"/>
    <w:rsid w:val="00587502"/>
    <w:rsid w:val="00587ABD"/>
    <w:rsid w:val="00587ADC"/>
    <w:rsid w:val="00587CF0"/>
    <w:rsid w:val="00587E48"/>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323"/>
    <w:rsid w:val="0059240E"/>
    <w:rsid w:val="00592712"/>
    <w:rsid w:val="00592B03"/>
    <w:rsid w:val="00593884"/>
    <w:rsid w:val="00593917"/>
    <w:rsid w:val="00593AB9"/>
    <w:rsid w:val="00593DDC"/>
    <w:rsid w:val="00593E18"/>
    <w:rsid w:val="005940C1"/>
    <w:rsid w:val="005949F3"/>
    <w:rsid w:val="00594AB2"/>
    <w:rsid w:val="00594ABB"/>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E0D"/>
    <w:rsid w:val="00597E48"/>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25E"/>
    <w:rsid w:val="005A49FA"/>
    <w:rsid w:val="005A4E75"/>
    <w:rsid w:val="005A522F"/>
    <w:rsid w:val="005A57FB"/>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4E8B"/>
    <w:rsid w:val="005B532C"/>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2700"/>
    <w:rsid w:val="005C28FA"/>
    <w:rsid w:val="005C29ED"/>
    <w:rsid w:val="005C2BF5"/>
    <w:rsid w:val="005C3616"/>
    <w:rsid w:val="005C38F1"/>
    <w:rsid w:val="005C3AC9"/>
    <w:rsid w:val="005C3D68"/>
    <w:rsid w:val="005C3FB6"/>
    <w:rsid w:val="005C40F4"/>
    <w:rsid w:val="005C4163"/>
    <w:rsid w:val="005C43BE"/>
    <w:rsid w:val="005C44B3"/>
    <w:rsid w:val="005C44F3"/>
    <w:rsid w:val="005C4729"/>
    <w:rsid w:val="005C477F"/>
    <w:rsid w:val="005C4D4D"/>
    <w:rsid w:val="005C4DA8"/>
    <w:rsid w:val="005C58AD"/>
    <w:rsid w:val="005C59B5"/>
    <w:rsid w:val="005C59EF"/>
    <w:rsid w:val="005C5B1B"/>
    <w:rsid w:val="005C5E9B"/>
    <w:rsid w:val="005C6427"/>
    <w:rsid w:val="005C655A"/>
    <w:rsid w:val="005C6735"/>
    <w:rsid w:val="005C67BA"/>
    <w:rsid w:val="005C687B"/>
    <w:rsid w:val="005C68B2"/>
    <w:rsid w:val="005C6B18"/>
    <w:rsid w:val="005C712D"/>
    <w:rsid w:val="005C7215"/>
    <w:rsid w:val="005C7535"/>
    <w:rsid w:val="005C7B10"/>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C07"/>
    <w:rsid w:val="005D5DB7"/>
    <w:rsid w:val="005D6073"/>
    <w:rsid w:val="005D648A"/>
    <w:rsid w:val="005D6AA9"/>
    <w:rsid w:val="005D6F51"/>
    <w:rsid w:val="005D6FE5"/>
    <w:rsid w:val="005D748A"/>
    <w:rsid w:val="005D74AF"/>
    <w:rsid w:val="005D74BF"/>
    <w:rsid w:val="005D74E0"/>
    <w:rsid w:val="005D78FD"/>
    <w:rsid w:val="005D7E0D"/>
    <w:rsid w:val="005E0786"/>
    <w:rsid w:val="005E0824"/>
    <w:rsid w:val="005E0850"/>
    <w:rsid w:val="005E096B"/>
    <w:rsid w:val="005E104E"/>
    <w:rsid w:val="005E18C1"/>
    <w:rsid w:val="005E19DC"/>
    <w:rsid w:val="005E1DC7"/>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3E0"/>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6BB8"/>
    <w:rsid w:val="005F7216"/>
    <w:rsid w:val="005F72F1"/>
    <w:rsid w:val="005F7487"/>
    <w:rsid w:val="005F7589"/>
    <w:rsid w:val="005F76A5"/>
    <w:rsid w:val="005F7964"/>
    <w:rsid w:val="0060013A"/>
    <w:rsid w:val="006002C7"/>
    <w:rsid w:val="006005F3"/>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560"/>
    <w:rsid w:val="006138B2"/>
    <w:rsid w:val="00613AF8"/>
    <w:rsid w:val="00613C5F"/>
    <w:rsid w:val="00613C73"/>
    <w:rsid w:val="00613D8E"/>
    <w:rsid w:val="00613F60"/>
    <w:rsid w:val="006142E0"/>
    <w:rsid w:val="00614593"/>
    <w:rsid w:val="00615093"/>
    <w:rsid w:val="0061511F"/>
    <w:rsid w:val="0061531B"/>
    <w:rsid w:val="006154AB"/>
    <w:rsid w:val="006159A1"/>
    <w:rsid w:val="00615A8D"/>
    <w:rsid w:val="00615E23"/>
    <w:rsid w:val="00615E6F"/>
    <w:rsid w:val="00616007"/>
    <w:rsid w:val="00616112"/>
    <w:rsid w:val="00616FAF"/>
    <w:rsid w:val="006175E1"/>
    <w:rsid w:val="006177F8"/>
    <w:rsid w:val="00617913"/>
    <w:rsid w:val="00617D24"/>
    <w:rsid w:val="00617DE8"/>
    <w:rsid w:val="00617E45"/>
    <w:rsid w:val="0062035A"/>
    <w:rsid w:val="0062059B"/>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2D53"/>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3B2"/>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976"/>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596"/>
    <w:rsid w:val="006508ED"/>
    <w:rsid w:val="00650A06"/>
    <w:rsid w:val="0065120D"/>
    <w:rsid w:val="00651254"/>
    <w:rsid w:val="00651272"/>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09D"/>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455"/>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0D01"/>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68F"/>
    <w:rsid w:val="00676939"/>
    <w:rsid w:val="0067697E"/>
    <w:rsid w:val="00676F29"/>
    <w:rsid w:val="00676F75"/>
    <w:rsid w:val="0067738C"/>
    <w:rsid w:val="00677443"/>
    <w:rsid w:val="0067769A"/>
    <w:rsid w:val="006776EE"/>
    <w:rsid w:val="006777D8"/>
    <w:rsid w:val="00677B03"/>
    <w:rsid w:val="00677B5B"/>
    <w:rsid w:val="006803E0"/>
    <w:rsid w:val="0068056A"/>
    <w:rsid w:val="006806A3"/>
    <w:rsid w:val="006806A6"/>
    <w:rsid w:val="00680707"/>
    <w:rsid w:val="00680741"/>
    <w:rsid w:val="00680B34"/>
    <w:rsid w:val="00681211"/>
    <w:rsid w:val="00681301"/>
    <w:rsid w:val="0068146E"/>
    <w:rsid w:val="00681B36"/>
    <w:rsid w:val="006827B4"/>
    <w:rsid w:val="006828CE"/>
    <w:rsid w:val="00682E14"/>
    <w:rsid w:val="00682FBE"/>
    <w:rsid w:val="006836AA"/>
    <w:rsid w:val="006838CC"/>
    <w:rsid w:val="00683B2D"/>
    <w:rsid w:val="00683CBA"/>
    <w:rsid w:val="00683DF8"/>
    <w:rsid w:val="0068436C"/>
    <w:rsid w:val="006843F3"/>
    <w:rsid w:val="006848BA"/>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3AB"/>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424"/>
    <w:rsid w:val="00694797"/>
    <w:rsid w:val="0069497F"/>
    <w:rsid w:val="00694EAA"/>
    <w:rsid w:val="00695887"/>
    <w:rsid w:val="00695CDF"/>
    <w:rsid w:val="006966C3"/>
    <w:rsid w:val="006968C3"/>
    <w:rsid w:val="00696A3B"/>
    <w:rsid w:val="00696B16"/>
    <w:rsid w:val="00696C5C"/>
    <w:rsid w:val="00696C9A"/>
    <w:rsid w:val="00697377"/>
    <w:rsid w:val="0069767C"/>
    <w:rsid w:val="00697733"/>
    <w:rsid w:val="0069782B"/>
    <w:rsid w:val="00697980"/>
    <w:rsid w:val="00697B84"/>
    <w:rsid w:val="00697FC9"/>
    <w:rsid w:val="006A0347"/>
    <w:rsid w:val="006A0587"/>
    <w:rsid w:val="006A0894"/>
    <w:rsid w:val="006A0C2A"/>
    <w:rsid w:val="006A0D7D"/>
    <w:rsid w:val="006A0E05"/>
    <w:rsid w:val="006A1078"/>
    <w:rsid w:val="006A130C"/>
    <w:rsid w:val="006A1351"/>
    <w:rsid w:val="006A1510"/>
    <w:rsid w:val="006A1695"/>
    <w:rsid w:val="006A2266"/>
    <w:rsid w:val="006A23D4"/>
    <w:rsid w:val="006A254E"/>
    <w:rsid w:val="006A2794"/>
    <w:rsid w:val="006A282F"/>
    <w:rsid w:val="006A28C8"/>
    <w:rsid w:val="006A2C30"/>
    <w:rsid w:val="006A2D0E"/>
    <w:rsid w:val="006A2DDE"/>
    <w:rsid w:val="006A2F3C"/>
    <w:rsid w:val="006A301C"/>
    <w:rsid w:val="006A3222"/>
    <w:rsid w:val="006A365D"/>
    <w:rsid w:val="006A3AC1"/>
    <w:rsid w:val="006A3D77"/>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152"/>
    <w:rsid w:val="006A7215"/>
    <w:rsid w:val="006A7602"/>
    <w:rsid w:val="006A7B68"/>
    <w:rsid w:val="006A7FE0"/>
    <w:rsid w:val="006B001F"/>
    <w:rsid w:val="006B049C"/>
    <w:rsid w:val="006B04F8"/>
    <w:rsid w:val="006B06BF"/>
    <w:rsid w:val="006B0883"/>
    <w:rsid w:val="006B0A42"/>
    <w:rsid w:val="006B0F90"/>
    <w:rsid w:val="006B120D"/>
    <w:rsid w:val="006B123C"/>
    <w:rsid w:val="006B150F"/>
    <w:rsid w:val="006B17E7"/>
    <w:rsid w:val="006B19E8"/>
    <w:rsid w:val="006B1A8A"/>
    <w:rsid w:val="006B1FD5"/>
    <w:rsid w:val="006B2208"/>
    <w:rsid w:val="006B2564"/>
    <w:rsid w:val="006B26A3"/>
    <w:rsid w:val="006B317E"/>
    <w:rsid w:val="006B32AB"/>
    <w:rsid w:val="006B3359"/>
    <w:rsid w:val="006B33E5"/>
    <w:rsid w:val="006B3B46"/>
    <w:rsid w:val="006B3CB9"/>
    <w:rsid w:val="006B4251"/>
    <w:rsid w:val="006B4491"/>
    <w:rsid w:val="006B4761"/>
    <w:rsid w:val="006B4BED"/>
    <w:rsid w:val="006B4ECF"/>
    <w:rsid w:val="006B51FB"/>
    <w:rsid w:val="006B555A"/>
    <w:rsid w:val="006B58B9"/>
    <w:rsid w:val="006B600A"/>
    <w:rsid w:val="006B6635"/>
    <w:rsid w:val="006B676C"/>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CA1"/>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587"/>
    <w:rsid w:val="006D0677"/>
    <w:rsid w:val="006D07E0"/>
    <w:rsid w:val="006D0D24"/>
    <w:rsid w:val="006D0FE3"/>
    <w:rsid w:val="006D11AC"/>
    <w:rsid w:val="006D15B4"/>
    <w:rsid w:val="006D16B0"/>
    <w:rsid w:val="006D18B8"/>
    <w:rsid w:val="006D1B32"/>
    <w:rsid w:val="006D1D70"/>
    <w:rsid w:val="006D214E"/>
    <w:rsid w:val="006D2182"/>
    <w:rsid w:val="006D2444"/>
    <w:rsid w:val="006D254B"/>
    <w:rsid w:val="006D2666"/>
    <w:rsid w:val="006D289B"/>
    <w:rsid w:val="006D2E3A"/>
    <w:rsid w:val="006D31E2"/>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1CA"/>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B7"/>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1E1"/>
    <w:rsid w:val="006F0593"/>
    <w:rsid w:val="006F05EF"/>
    <w:rsid w:val="006F0696"/>
    <w:rsid w:val="006F06C8"/>
    <w:rsid w:val="006F0D33"/>
    <w:rsid w:val="006F0E41"/>
    <w:rsid w:val="006F0F1B"/>
    <w:rsid w:val="006F1064"/>
    <w:rsid w:val="006F122D"/>
    <w:rsid w:val="006F1437"/>
    <w:rsid w:val="006F1520"/>
    <w:rsid w:val="006F1550"/>
    <w:rsid w:val="006F15E2"/>
    <w:rsid w:val="006F1664"/>
    <w:rsid w:val="006F1D80"/>
    <w:rsid w:val="006F1EB7"/>
    <w:rsid w:val="006F208D"/>
    <w:rsid w:val="006F22D4"/>
    <w:rsid w:val="006F266F"/>
    <w:rsid w:val="006F271D"/>
    <w:rsid w:val="006F29A2"/>
    <w:rsid w:val="006F343B"/>
    <w:rsid w:val="006F39F9"/>
    <w:rsid w:val="006F470D"/>
    <w:rsid w:val="006F4895"/>
    <w:rsid w:val="006F4AFD"/>
    <w:rsid w:val="006F4BB0"/>
    <w:rsid w:val="006F4CAC"/>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6F7E63"/>
    <w:rsid w:val="006F7FA0"/>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04A"/>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653"/>
    <w:rsid w:val="00710759"/>
    <w:rsid w:val="007108F2"/>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632"/>
    <w:rsid w:val="0071395D"/>
    <w:rsid w:val="00713D25"/>
    <w:rsid w:val="00713DE4"/>
    <w:rsid w:val="00713E3C"/>
    <w:rsid w:val="007142EB"/>
    <w:rsid w:val="00714471"/>
    <w:rsid w:val="007144CB"/>
    <w:rsid w:val="00714C47"/>
    <w:rsid w:val="00715125"/>
    <w:rsid w:val="00715134"/>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969"/>
    <w:rsid w:val="00720EA1"/>
    <w:rsid w:val="00721084"/>
    <w:rsid w:val="00721262"/>
    <w:rsid w:val="0072140B"/>
    <w:rsid w:val="0072144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1D"/>
    <w:rsid w:val="0072496D"/>
    <w:rsid w:val="00724B4F"/>
    <w:rsid w:val="00724C3A"/>
    <w:rsid w:val="0072501B"/>
    <w:rsid w:val="0072503B"/>
    <w:rsid w:val="00725122"/>
    <w:rsid w:val="00725244"/>
    <w:rsid w:val="0072534D"/>
    <w:rsid w:val="007253A0"/>
    <w:rsid w:val="0072560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1FC"/>
    <w:rsid w:val="0073327A"/>
    <w:rsid w:val="007334C3"/>
    <w:rsid w:val="007337DD"/>
    <w:rsid w:val="00733C9D"/>
    <w:rsid w:val="00733E63"/>
    <w:rsid w:val="007341EC"/>
    <w:rsid w:val="00734673"/>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2DE7"/>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135"/>
    <w:rsid w:val="007574FC"/>
    <w:rsid w:val="007575A3"/>
    <w:rsid w:val="0075790B"/>
    <w:rsid w:val="00757971"/>
    <w:rsid w:val="00757A65"/>
    <w:rsid w:val="00757F13"/>
    <w:rsid w:val="0076010F"/>
    <w:rsid w:val="0076041A"/>
    <w:rsid w:val="007605E4"/>
    <w:rsid w:val="0076063D"/>
    <w:rsid w:val="00760698"/>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2A"/>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9C6"/>
    <w:rsid w:val="00773C47"/>
    <w:rsid w:val="00773D1D"/>
    <w:rsid w:val="00773F5C"/>
    <w:rsid w:val="00774045"/>
    <w:rsid w:val="00774246"/>
    <w:rsid w:val="007746B1"/>
    <w:rsid w:val="00774889"/>
    <w:rsid w:val="007749B5"/>
    <w:rsid w:val="00774FF4"/>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BCA"/>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6E1"/>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1D5"/>
    <w:rsid w:val="00792657"/>
    <w:rsid w:val="007928C7"/>
    <w:rsid w:val="0079327E"/>
    <w:rsid w:val="0079375D"/>
    <w:rsid w:val="007937C2"/>
    <w:rsid w:val="00793A3B"/>
    <w:rsid w:val="00793B7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44B"/>
    <w:rsid w:val="007977B8"/>
    <w:rsid w:val="007977FC"/>
    <w:rsid w:val="00797847"/>
    <w:rsid w:val="007A0048"/>
    <w:rsid w:val="007A04E0"/>
    <w:rsid w:val="007A06D7"/>
    <w:rsid w:val="007A06FC"/>
    <w:rsid w:val="007A0965"/>
    <w:rsid w:val="007A0BC2"/>
    <w:rsid w:val="007A0C54"/>
    <w:rsid w:val="007A1317"/>
    <w:rsid w:val="007A1C9F"/>
    <w:rsid w:val="007A1F44"/>
    <w:rsid w:val="007A228D"/>
    <w:rsid w:val="007A23FF"/>
    <w:rsid w:val="007A2581"/>
    <w:rsid w:val="007A259E"/>
    <w:rsid w:val="007A295B"/>
    <w:rsid w:val="007A298F"/>
    <w:rsid w:val="007A2FC3"/>
    <w:rsid w:val="007A3109"/>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7C8"/>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2DF"/>
    <w:rsid w:val="007B74E7"/>
    <w:rsid w:val="007B7880"/>
    <w:rsid w:val="007B7A1C"/>
    <w:rsid w:val="007B7A65"/>
    <w:rsid w:val="007B7A83"/>
    <w:rsid w:val="007B7AAB"/>
    <w:rsid w:val="007B7D74"/>
    <w:rsid w:val="007B7DC1"/>
    <w:rsid w:val="007B7EDB"/>
    <w:rsid w:val="007C088E"/>
    <w:rsid w:val="007C0911"/>
    <w:rsid w:val="007C0F32"/>
    <w:rsid w:val="007C12D0"/>
    <w:rsid w:val="007C14EB"/>
    <w:rsid w:val="007C151B"/>
    <w:rsid w:val="007C185C"/>
    <w:rsid w:val="007C199F"/>
    <w:rsid w:val="007C19AD"/>
    <w:rsid w:val="007C1B13"/>
    <w:rsid w:val="007C1F33"/>
    <w:rsid w:val="007C1F5C"/>
    <w:rsid w:val="007C215E"/>
    <w:rsid w:val="007C24FA"/>
    <w:rsid w:val="007C2540"/>
    <w:rsid w:val="007C26EB"/>
    <w:rsid w:val="007C2A66"/>
    <w:rsid w:val="007C2A9D"/>
    <w:rsid w:val="007C3012"/>
    <w:rsid w:val="007C3267"/>
    <w:rsid w:val="007C3598"/>
    <w:rsid w:val="007C3CE8"/>
    <w:rsid w:val="007C3FA8"/>
    <w:rsid w:val="007C44DF"/>
    <w:rsid w:val="007C4DA2"/>
    <w:rsid w:val="007C4DF2"/>
    <w:rsid w:val="007C50E4"/>
    <w:rsid w:val="007C5710"/>
    <w:rsid w:val="007C5E48"/>
    <w:rsid w:val="007C5FE6"/>
    <w:rsid w:val="007C6032"/>
    <w:rsid w:val="007C61F7"/>
    <w:rsid w:val="007C68DA"/>
    <w:rsid w:val="007C6B2B"/>
    <w:rsid w:val="007C6D12"/>
    <w:rsid w:val="007C6D5B"/>
    <w:rsid w:val="007C6F91"/>
    <w:rsid w:val="007C6FA8"/>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A35"/>
    <w:rsid w:val="007D4D33"/>
    <w:rsid w:val="007D4E33"/>
    <w:rsid w:val="007D4F13"/>
    <w:rsid w:val="007D51DD"/>
    <w:rsid w:val="007D5248"/>
    <w:rsid w:val="007D5257"/>
    <w:rsid w:val="007D53F1"/>
    <w:rsid w:val="007D5BCC"/>
    <w:rsid w:val="007D6134"/>
    <w:rsid w:val="007D6499"/>
    <w:rsid w:val="007D6D91"/>
    <w:rsid w:val="007D7175"/>
    <w:rsid w:val="007D71D4"/>
    <w:rsid w:val="007D75E2"/>
    <w:rsid w:val="007D79B1"/>
    <w:rsid w:val="007D79D6"/>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8B1"/>
    <w:rsid w:val="007E4AC3"/>
    <w:rsid w:val="007E4C88"/>
    <w:rsid w:val="007E5790"/>
    <w:rsid w:val="007E5816"/>
    <w:rsid w:val="007E585E"/>
    <w:rsid w:val="007E5F3F"/>
    <w:rsid w:val="007E655B"/>
    <w:rsid w:val="007E6CDB"/>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AAA"/>
    <w:rsid w:val="007F2B0D"/>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37D"/>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706"/>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C3A"/>
    <w:rsid w:val="00824E1C"/>
    <w:rsid w:val="00824F87"/>
    <w:rsid w:val="00824FDF"/>
    <w:rsid w:val="00825125"/>
    <w:rsid w:val="008257CC"/>
    <w:rsid w:val="008259E6"/>
    <w:rsid w:val="00825C78"/>
    <w:rsid w:val="00826156"/>
    <w:rsid w:val="00826281"/>
    <w:rsid w:val="00826290"/>
    <w:rsid w:val="0082692D"/>
    <w:rsid w:val="00826BA4"/>
    <w:rsid w:val="00826E36"/>
    <w:rsid w:val="00827165"/>
    <w:rsid w:val="008271A8"/>
    <w:rsid w:val="008274BF"/>
    <w:rsid w:val="008278D7"/>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2A1"/>
    <w:rsid w:val="00840607"/>
    <w:rsid w:val="008408D6"/>
    <w:rsid w:val="008408F4"/>
    <w:rsid w:val="00840A89"/>
    <w:rsid w:val="00840A99"/>
    <w:rsid w:val="00840D29"/>
    <w:rsid w:val="0084111B"/>
    <w:rsid w:val="0084127A"/>
    <w:rsid w:val="008414B0"/>
    <w:rsid w:val="0084187D"/>
    <w:rsid w:val="008418C9"/>
    <w:rsid w:val="00841B7F"/>
    <w:rsid w:val="00841BE9"/>
    <w:rsid w:val="00841C9C"/>
    <w:rsid w:val="00841CD2"/>
    <w:rsid w:val="00841CF4"/>
    <w:rsid w:val="00841D38"/>
    <w:rsid w:val="00842B77"/>
    <w:rsid w:val="00842E70"/>
    <w:rsid w:val="0084309F"/>
    <w:rsid w:val="008431A8"/>
    <w:rsid w:val="008436CC"/>
    <w:rsid w:val="00843BF5"/>
    <w:rsid w:val="00843D9F"/>
    <w:rsid w:val="00844442"/>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33"/>
    <w:rsid w:val="00850AE0"/>
    <w:rsid w:val="00850D3E"/>
    <w:rsid w:val="00851132"/>
    <w:rsid w:val="00851581"/>
    <w:rsid w:val="008516BD"/>
    <w:rsid w:val="00851A7A"/>
    <w:rsid w:val="00851B01"/>
    <w:rsid w:val="00851E0A"/>
    <w:rsid w:val="008521D6"/>
    <w:rsid w:val="008524D2"/>
    <w:rsid w:val="008526D1"/>
    <w:rsid w:val="00852916"/>
    <w:rsid w:val="0085299A"/>
    <w:rsid w:val="00852A14"/>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95E"/>
    <w:rsid w:val="00860A0F"/>
    <w:rsid w:val="00860AD6"/>
    <w:rsid w:val="00860CCD"/>
    <w:rsid w:val="00860CE2"/>
    <w:rsid w:val="00860D8E"/>
    <w:rsid w:val="008611A7"/>
    <w:rsid w:val="00861703"/>
    <w:rsid w:val="008618A5"/>
    <w:rsid w:val="00861A92"/>
    <w:rsid w:val="00861AB8"/>
    <w:rsid w:val="00861DF7"/>
    <w:rsid w:val="00861E91"/>
    <w:rsid w:val="00861F30"/>
    <w:rsid w:val="008622CB"/>
    <w:rsid w:val="0086275E"/>
    <w:rsid w:val="00862F3F"/>
    <w:rsid w:val="0086303C"/>
    <w:rsid w:val="0086312C"/>
    <w:rsid w:val="0086340B"/>
    <w:rsid w:val="008636DA"/>
    <w:rsid w:val="00863841"/>
    <w:rsid w:val="008641D3"/>
    <w:rsid w:val="00864224"/>
    <w:rsid w:val="008643BA"/>
    <w:rsid w:val="00864440"/>
    <w:rsid w:val="00864D76"/>
    <w:rsid w:val="008650FC"/>
    <w:rsid w:val="0086512A"/>
    <w:rsid w:val="0086576E"/>
    <w:rsid w:val="00865D75"/>
    <w:rsid w:val="00865F96"/>
    <w:rsid w:val="00866394"/>
    <w:rsid w:val="00866683"/>
    <w:rsid w:val="00866879"/>
    <w:rsid w:val="00866EB3"/>
    <w:rsid w:val="00867018"/>
    <w:rsid w:val="0086701A"/>
    <w:rsid w:val="00867587"/>
    <w:rsid w:val="0086796F"/>
    <w:rsid w:val="00867A92"/>
    <w:rsid w:val="00867BD2"/>
    <w:rsid w:val="00867DAC"/>
    <w:rsid w:val="00867EAD"/>
    <w:rsid w:val="00870039"/>
    <w:rsid w:val="00870381"/>
    <w:rsid w:val="00870580"/>
    <w:rsid w:val="00870B62"/>
    <w:rsid w:val="00870F69"/>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751"/>
    <w:rsid w:val="00874A55"/>
    <w:rsid w:val="00874E25"/>
    <w:rsid w:val="00875045"/>
    <w:rsid w:val="00875370"/>
    <w:rsid w:val="008756A4"/>
    <w:rsid w:val="00875EA3"/>
    <w:rsid w:val="00875F73"/>
    <w:rsid w:val="0087601F"/>
    <w:rsid w:val="00876257"/>
    <w:rsid w:val="00876537"/>
    <w:rsid w:val="00876540"/>
    <w:rsid w:val="00876760"/>
    <w:rsid w:val="008778F9"/>
    <w:rsid w:val="0088024B"/>
    <w:rsid w:val="0088087D"/>
    <w:rsid w:val="0088090C"/>
    <w:rsid w:val="00880A29"/>
    <w:rsid w:val="00880F30"/>
    <w:rsid w:val="00880F36"/>
    <w:rsid w:val="00881B5E"/>
    <w:rsid w:val="008823E2"/>
    <w:rsid w:val="0088264C"/>
    <w:rsid w:val="00882718"/>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2D3B"/>
    <w:rsid w:val="00892ED5"/>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4C2E"/>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6E1"/>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4AD3"/>
    <w:rsid w:val="008B5299"/>
    <w:rsid w:val="008B589A"/>
    <w:rsid w:val="008B5A5F"/>
    <w:rsid w:val="008B5AB0"/>
    <w:rsid w:val="008B6054"/>
    <w:rsid w:val="008B62CC"/>
    <w:rsid w:val="008B64FE"/>
    <w:rsid w:val="008B666B"/>
    <w:rsid w:val="008B68AD"/>
    <w:rsid w:val="008B73DF"/>
    <w:rsid w:val="008B7609"/>
    <w:rsid w:val="008B794A"/>
    <w:rsid w:val="008B7AA2"/>
    <w:rsid w:val="008B7B08"/>
    <w:rsid w:val="008C006F"/>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7D0"/>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70D"/>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7E5"/>
    <w:rsid w:val="008F44FC"/>
    <w:rsid w:val="008F48C2"/>
    <w:rsid w:val="008F4A18"/>
    <w:rsid w:val="008F4B1B"/>
    <w:rsid w:val="008F4BF8"/>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A54"/>
    <w:rsid w:val="00900C07"/>
    <w:rsid w:val="00900D7F"/>
    <w:rsid w:val="00900F9D"/>
    <w:rsid w:val="009013EE"/>
    <w:rsid w:val="0090172E"/>
    <w:rsid w:val="009017ED"/>
    <w:rsid w:val="00901AA8"/>
    <w:rsid w:val="00902016"/>
    <w:rsid w:val="00902190"/>
    <w:rsid w:val="00902247"/>
    <w:rsid w:val="0090233E"/>
    <w:rsid w:val="00902420"/>
    <w:rsid w:val="00902C67"/>
    <w:rsid w:val="00902F98"/>
    <w:rsid w:val="0090325F"/>
    <w:rsid w:val="00903336"/>
    <w:rsid w:val="00903802"/>
    <w:rsid w:val="00903F33"/>
    <w:rsid w:val="009044A6"/>
    <w:rsid w:val="00904587"/>
    <w:rsid w:val="00904735"/>
    <w:rsid w:val="0090497E"/>
    <w:rsid w:val="00904D38"/>
    <w:rsid w:val="009050A2"/>
    <w:rsid w:val="009051CA"/>
    <w:rsid w:val="0090531A"/>
    <w:rsid w:val="00905591"/>
    <w:rsid w:val="00905779"/>
    <w:rsid w:val="00905E10"/>
    <w:rsid w:val="00905F19"/>
    <w:rsid w:val="00906053"/>
    <w:rsid w:val="0090647D"/>
    <w:rsid w:val="009065D4"/>
    <w:rsid w:val="00906866"/>
    <w:rsid w:val="0090696D"/>
    <w:rsid w:val="00906AD7"/>
    <w:rsid w:val="00906CD6"/>
    <w:rsid w:val="00906E4D"/>
    <w:rsid w:val="00906F31"/>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00B"/>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E72"/>
    <w:rsid w:val="00920F5B"/>
    <w:rsid w:val="00921590"/>
    <w:rsid w:val="00921668"/>
    <w:rsid w:val="009217BB"/>
    <w:rsid w:val="0092180D"/>
    <w:rsid w:val="00921C10"/>
    <w:rsid w:val="00921E41"/>
    <w:rsid w:val="00921FBE"/>
    <w:rsid w:val="00921FCE"/>
    <w:rsid w:val="00922296"/>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ABF"/>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4C"/>
    <w:rsid w:val="00935F9E"/>
    <w:rsid w:val="0093680B"/>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62C"/>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709"/>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9E9"/>
    <w:rsid w:val="00957E78"/>
    <w:rsid w:val="0096018E"/>
    <w:rsid w:val="00960382"/>
    <w:rsid w:val="00960464"/>
    <w:rsid w:val="009604E1"/>
    <w:rsid w:val="00960A5B"/>
    <w:rsid w:val="00960B91"/>
    <w:rsid w:val="00960E4A"/>
    <w:rsid w:val="0096107C"/>
    <w:rsid w:val="00961281"/>
    <w:rsid w:val="00961288"/>
    <w:rsid w:val="00961DAF"/>
    <w:rsid w:val="00961E72"/>
    <w:rsid w:val="00961FDC"/>
    <w:rsid w:val="009626B9"/>
    <w:rsid w:val="009627E8"/>
    <w:rsid w:val="00962A01"/>
    <w:rsid w:val="00962B73"/>
    <w:rsid w:val="00962E27"/>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B13"/>
    <w:rsid w:val="00967D35"/>
    <w:rsid w:val="00967D83"/>
    <w:rsid w:val="009700DC"/>
    <w:rsid w:val="009701F4"/>
    <w:rsid w:val="009703FD"/>
    <w:rsid w:val="009709F8"/>
    <w:rsid w:val="00970EDC"/>
    <w:rsid w:val="00971151"/>
    <w:rsid w:val="00971331"/>
    <w:rsid w:val="0097133A"/>
    <w:rsid w:val="00971488"/>
    <w:rsid w:val="00972192"/>
    <w:rsid w:val="00972423"/>
    <w:rsid w:val="009724EA"/>
    <w:rsid w:val="0097251C"/>
    <w:rsid w:val="00972546"/>
    <w:rsid w:val="00972929"/>
    <w:rsid w:val="00972F91"/>
    <w:rsid w:val="0097322F"/>
    <w:rsid w:val="00973348"/>
    <w:rsid w:val="0097345F"/>
    <w:rsid w:val="009734E8"/>
    <w:rsid w:val="009737A3"/>
    <w:rsid w:val="009737E3"/>
    <w:rsid w:val="00973827"/>
    <w:rsid w:val="009739EB"/>
    <w:rsid w:val="0097417D"/>
    <w:rsid w:val="009742D3"/>
    <w:rsid w:val="009742F6"/>
    <w:rsid w:val="00974400"/>
    <w:rsid w:val="009747F5"/>
    <w:rsid w:val="00974B31"/>
    <w:rsid w:val="00974E1A"/>
    <w:rsid w:val="00975505"/>
    <w:rsid w:val="009758AD"/>
    <w:rsid w:val="00975D6A"/>
    <w:rsid w:val="00975E48"/>
    <w:rsid w:val="00976257"/>
    <w:rsid w:val="00976658"/>
    <w:rsid w:val="009768DE"/>
    <w:rsid w:val="00976A57"/>
    <w:rsid w:val="00976E0D"/>
    <w:rsid w:val="00977091"/>
    <w:rsid w:val="009771DA"/>
    <w:rsid w:val="0097775D"/>
    <w:rsid w:val="009778B6"/>
    <w:rsid w:val="0097791F"/>
    <w:rsid w:val="00977982"/>
    <w:rsid w:val="009779A8"/>
    <w:rsid w:val="00977A18"/>
    <w:rsid w:val="00977BA7"/>
    <w:rsid w:val="00977CF1"/>
    <w:rsid w:val="0098092F"/>
    <w:rsid w:val="009809CE"/>
    <w:rsid w:val="00980B95"/>
    <w:rsid w:val="00980F20"/>
    <w:rsid w:val="0098194F"/>
    <w:rsid w:val="00981A96"/>
    <w:rsid w:val="00981ACB"/>
    <w:rsid w:val="00981C99"/>
    <w:rsid w:val="00981DA7"/>
    <w:rsid w:val="009821CD"/>
    <w:rsid w:val="009822D8"/>
    <w:rsid w:val="0098233B"/>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DA0"/>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17B"/>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360"/>
    <w:rsid w:val="009C052B"/>
    <w:rsid w:val="009C0564"/>
    <w:rsid w:val="009C0ACC"/>
    <w:rsid w:val="009C1449"/>
    <w:rsid w:val="009C19A9"/>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25"/>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8AB"/>
    <w:rsid w:val="009F7C9A"/>
    <w:rsid w:val="009F7E9D"/>
    <w:rsid w:val="00A003C2"/>
    <w:rsid w:val="00A005B0"/>
    <w:rsid w:val="00A0062D"/>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91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65F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2B72"/>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4A6"/>
    <w:rsid w:val="00A2257B"/>
    <w:rsid w:val="00A226EC"/>
    <w:rsid w:val="00A22909"/>
    <w:rsid w:val="00A229AD"/>
    <w:rsid w:val="00A229E8"/>
    <w:rsid w:val="00A22C56"/>
    <w:rsid w:val="00A22CFA"/>
    <w:rsid w:val="00A22DF7"/>
    <w:rsid w:val="00A23536"/>
    <w:rsid w:val="00A23859"/>
    <w:rsid w:val="00A23D50"/>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67E"/>
    <w:rsid w:val="00A339D8"/>
    <w:rsid w:val="00A339F6"/>
    <w:rsid w:val="00A33A25"/>
    <w:rsid w:val="00A33E18"/>
    <w:rsid w:val="00A342FD"/>
    <w:rsid w:val="00A3432B"/>
    <w:rsid w:val="00A346BA"/>
    <w:rsid w:val="00A3488D"/>
    <w:rsid w:val="00A34955"/>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6B7C"/>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914"/>
    <w:rsid w:val="00A51AD7"/>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90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22C"/>
    <w:rsid w:val="00A6038D"/>
    <w:rsid w:val="00A60AB8"/>
    <w:rsid w:val="00A60B46"/>
    <w:rsid w:val="00A60BF4"/>
    <w:rsid w:val="00A60C0D"/>
    <w:rsid w:val="00A60C54"/>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327"/>
    <w:rsid w:val="00A654E1"/>
    <w:rsid w:val="00A65500"/>
    <w:rsid w:val="00A658D2"/>
    <w:rsid w:val="00A65911"/>
    <w:rsid w:val="00A65A9F"/>
    <w:rsid w:val="00A65ABF"/>
    <w:rsid w:val="00A65CED"/>
    <w:rsid w:val="00A65DB8"/>
    <w:rsid w:val="00A6643C"/>
    <w:rsid w:val="00A669E6"/>
    <w:rsid w:val="00A66C46"/>
    <w:rsid w:val="00A66E0F"/>
    <w:rsid w:val="00A6707D"/>
    <w:rsid w:val="00A673ED"/>
    <w:rsid w:val="00A67544"/>
    <w:rsid w:val="00A67856"/>
    <w:rsid w:val="00A678E2"/>
    <w:rsid w:val="00A67B39"/>
    <w:rsid w:val="00A67C8B"/>
    <w:rsid w:val="00A702D6"/>
    <w:rsid w:val="00A702E1"/>
    <w:rsid w:val="00A703A1"/>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5C4"/>
    <w:rsid w:val="00A73689"/>
    <w:rsid w:val="00A73A4E"/>
    <w:rsid w:val="00A73B56"/>
    <w:rsid w:val="00A73D0D"/>
    <w:rsid w:val="00A74A92"/>
    <w:rsid w:val="00A74BF9"/>
    <w:rsid w:val="00A7549A"/>
    <w:rsid w:val="00A75CC1"/>
    <w:rsid w:val="00A75E88"/>
    <w:rsid w:val="00A75F5F"/>
    <w:rsid w:val="00A760BD"/>
    <w:rsid w:val="00A7664A"/>
    <w:rsid w:val="00A76700"/>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490"/>
    <w:rsid w:val="00A8479C"/>
    <w:rsid w:val="00A8521C"/>
    <w:rsid w:val="00A8557B"/>
    <w:rsid w:val="00A856E8"/>
    <w:rsid w:val="00A857CF"/>
    <w:rsid w:val="00A85A05"/>
    <w:rsid w:val="00A85CAD"/>
    <w:rsid w:val="00A85D06"/>
    <w:rsid w:val="00A85ED5"/>
    <w:rsid w:val="00A85F69"/>
    <w:rsid w:val="00A86365"/>
    <w:rsid w:val="00A86D5D"/>
    <w:rsid w:val="00A86D63"/>
    <w:rsid w:val="00A86E57"/>
    <w:rsid w:val="00A8705D"/>
    <w:rsid w:val="00A87797"/>
    <w:rsid w:val="00A87844"/>
    <w:rsid w:val="00A87869"/>
    <w:rsid w:val="00A87977"/>
    <w:rsid w:val="00A87C72"/>
    <w:rsid w:val="00A87E7B"/>
    <w:rsid w:val="00A909BB"/>
    <w:rsid w:val="00A90B97"/>
    <w:rsid w:val="00A90DE9"/>
    <w:rsid w:val="00A90E72"/>
    <w:rsid w:val="00A910F9"/>
    <w:rsid w:val="00A915B9"/>
    <w:rsid w:val="00A919E4"/>
    <w:rsid w:val="00A91A83"/>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69B"/>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151"/>
    <w:rsid w:val="00AA4AE4"/>
    <w:rsid w:val="00AA4F18"/>
    <w:rsid w:val="00AA505A"/>
    <w:rsid w:val="00AA51F5"/>
    <w:rsid w:val="00AA59BE"/>
    <w:rsid w:val="00AA5CB9"/>
    <w:rsid w:val="00AA5E3B"/>
    <w:rsid w:val="00AA601F"/>
    <w:rsid w:val="00AA62FD"/>
    <w:rsid w:val="00AA68B4"/>
    <w:rsid w:val="00AA6938"/>
    <w:rsid w:val="00AA6A0E"/>
    <w:rsid w:val="00AA74AC"/>
    <w:rsid w:val="00AA76CB"/>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0ECB"/>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E9A"/>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99A"/>
    <w:rsid w:val="00AC6B0F"/>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2D1C"/>
    <w:rsid w:val="00AD3059"/>
    <w:rsid w:val="00AD30B9"/>
    <w:rsid w:val="00AD31A3"/>
    <w:rsid w:val="00AD355D"/>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E4A"/>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594"/>
    <w:rsid w:val="00AE180A"/>
    <w:rsid w:val="00AE1978"/>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817"/>
    <w:rsid w:val="00AE5998"/>
    <w:rsid w:val="00AE59EC"/>
    <w:rsid w:val="00AE5FD8"/>
    <w:rsid w:val="00AE6183"/>
    <w:rsid w:val="00AE67B3"/>
    <w:rsid w:val="00AE69BF"/>
    <w:rsid w:val="00AE6A89"/>
    <w:rsid w:val="00AE6DB5"/>
    <w:rsid w:val="00AE6F6B"/>
    <w:rsid w:val="00AE7059"/>
    <w:rsid w:val="00AE7063"/>
    <w:rsid w:val="00AE713C"/>
    <w:rsid w:val="00AE7361"/>
    <w:rsid w:val="00AE7864"/>
    <w:rsid w:val="00AE7949"/>
    <w:rsid w:val="00AE7A88"/>
    <w:rsid w:val="00AF01D1"/>
    <w:rsid w:val="00AF029A"/>
    <w:rsid w:val="00AF04B3"/>
    <w:rsid w:val="00AF0D1C"/>
    <w:rsid w:val="00AF1258"/>
    <w:rsid w:val="00AF14D7"/>
    <w:rsid w:val="00AF16B0"/>
    <w:rsid w:val="00AF1737"/>
    <w:rsid w:val="00AF1B79"/>
    <w:rsid w:val="00AF1C11"/>
    <w:rsid w:val="00AF25D5"/>
    <w:rsid w:val="00AF3313"/>
    <w:rsid w:val="00AF3522"/>
    <w:rsid w:val="00AF3DBB"/>
    <w:rsid w:val="00AF3DDD"/>
    <w:rsid w:val="00AF3EF6"/>
    <w:rsid w:val="00AF4295"/>
    <w:rsid w:val="00AF456D"/>
    <w:rsid w:val="00AF4C11"/>
    <w:rsid w:val="00AF4DC9"/>
    <w:rsid w:val="00AF5194"/>
    <w:rsid w:val="00AF53EF"/>
    <w:rsid w:val="00AF56B7"/>
    <w:rsid w:val="00AF57B9"/>
    <w:rsid w:val="00AF5837"/>
    <w:rsid w:val="00AF5AF4"/>
    <w:rsid w:val="00AF5C10"/>
    <w:rsid w:val="00AF5C81"/>
    <w:rsid w:val="00AF621F"/>
    <w:rsid w:val="00AF6695"/>
    <w:rsid w:val="00AF68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C28"/>
    <w:rsid w:val="00B07D67"/>
    <w:rsid w:val="00B07EFB"/>
    <w:rsid w:val="00B10192"/>
    <w:rsid w:val="00B10558"/>
    <w:rsid w:val="00B10609"/>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9F3"/>
    <w:rsid w:val="00B15AB7"/>
    <w:rsid w:val="00B15AF9"/>
    <w:rsid w:val="00B15D22"/>
    <w:rsid w:val="00B15E4E"/>
    <w:rsid w:val="00B15F48"/>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093"/>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8AB"/>
    <w:rsid w:val="00B25B40"/>
    <w:rsid w:val="00B25B5A"/>
    <w:rsid w:val="00B25E57"/>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C87"/>
    <w:rsid w:val="00B31DBF"/>
    <w:rsid w:val="00B3262E"/>
    <w:rsid w:val="00B326FF"/>
    <w:rsid w:val="00B32930"/>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C82"/>
    <w:rsid w:val="00B35CDA"/>
    <w:rsid w:val="00B35D87"/>
    <w:rsid w:val="00B36179"/>
    <w:rsid w:val="00B36294"/>
    <w:rsid w:val="00B36664"/>
    <w:rsid w:val="00B36BBC"/>
    <w:rsid w:val="00B36FB5"/>
    <w:rsid w:val="00B3707B"/>
    <w:rsid w:val="00B371D6"/>
    <w:rsid w:val="00B374D3"/>
    <w:rsid w:val="00B375C3"/>
    <w:rsid w:val="00B378CF"/>
    <w:rsid w:val="00B37A60"/>
    <w:rsid w:val="00B37D97"/>
    <w:rsid w:val="00B40594"/>
    <w:rsid w:val="00B40707"/>
    <w:rsid w:val="00B4077E"/>
    <w:rsid w:val="00B409EB"/>
    <w:rsid w:val="00B40DDC"/>
    <w:rsid w:val="00B40F9E"/>
    <w:rsid w:val="00B40FD1"/>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5F51"/>
    <w:rsid w:val="00B7604C"/>
    <w:rsid w:val="00B7651F"/>
    <w:rsid w:val="00B7652C"/>
    <w:rsid w:val="00B7668E"/>
    <w:rsid w:val="00B766BF"/>
    <w:rsid w:val="00B76B62"/>
    <w:rsid w:val="00B76CCE"/>
    <w:rsid w:val="00B76D54"/>
    <w:rsid w:val="00B76E94"/>
    <w:rsid w:val="00B76F93"/>
    <w:rsid w:val="00B76FA6"/>
    <w:rsid w:val="00B77193"/>
    <w:rsid w:val="00B771C2"/>
    <w:rsid w:val="00B77379"/>
    <w:rsid w:val="00B7747A"/>
    <w:rsid w:val="00B7764E"/>
    <w:rsid w:val="00B779C5"/>
    <w:rsid w:val="00B779CD"/>
    <w:rsid w:val="00B8014F"/>
    <w:rsid w:val="00B8029E"/>
    <w:rsid w:val="00B80910"/>
    <w:rsid w:val="00B809F8"/>
    <w:rsid w:val="00B80B20"/>
    <w:rsid w:val="00B80BC7"/>
    <w:rsid w:val="00B80F99"/>
    <w:rsid w:val="00B81198"/>
    <w:rsid w:val="00B8187C"/>
    <w:rsid w:val="00B818F4"/>
    <w:rsid w:val="00B81934"/>
    <w:rsid w:val="00B81B9A"/>
    <w:rsid w:val="00B81BC9"/>
    <w:rsid w:val="00B81D54"/>
    <w:rsid w:val="00B81E52"/>
    <w:rsid w:val="00B82072"/>
    <w:rsid w:val="00B8222F"/>
    <w:rsid w:val="00B825B7"/>
    <w:rsid w:val="00B82615"/>
    <w:rsid w:val="00B82AC3"/>
    <w:rsid w:val="00B83108"/>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079"/>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395"/>
    <w:rsid w:val="00B953D2"/>
    <w:rsid w:val="00B954D7"/>
    <w:rsid w:val="00B95618"/>
    <w:rsid w:val="00B956F8"/>
    <w:rsid w:val="00B957FE"/>
    <w:rsid w:val="00B9583C"/>
    <w:rsid w:val="00B95B6A"/>
    <w:rsid w:val="00B95F02"/>
    <w:rsid w:val="00B95F4F"/>
    <w:rsid w:val="00B96813"/>
    <w:rsid w:val="00B968A2"/>
    <w:rsid w:val="00B96BEF"/>
    <w:rsid w:val="00B96F61"/>
    <w:rsid w:val="00B96FC0"/>
    <w:rsid w:val="00B97260"/>
    <w:rsid w:val="00B9737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3F6"/>
    <w:rsid w:val="00BA271B"/>
    <w:rsid w:val="00BA2D77"/>
    <w:rsid w:val="00BA2FEF"/>
    <w:rsid w:val="00BA335D"/>
    <w:rsid w:val="00BA348A"/>
    <w:rsid w:val="00BA3A30"/>
    <w:rsid w:val="00BA3A83"/>
    <w:rsid w:val="00BA3C1F"/>
    <w:rsid w:val="00BA4007"/>
    <w:rsid w:val="00BA438F"/>
    <w:rsid w:val="00BA4A4F"/>
    <w:rsid w:val="00BA4BFA"/>
    <w:rsid w:val="00BA4C8D"/>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D92"/>
    <w:rsid w:val="00BB4FA0"/>
    <w:rsid w:val="00BB4FE3"/>
    <w:rsid w:val="00BB51DE"/>
    <w:rsid w:val="00BB531B"/>
    <w:rsid w:val="00BB55BB"/>
    <w:rsid w:val="00BB5E04"/>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4F"/>
    <w:rsid w:val="00BC6FD6"/>
    <w:rsid w:val="00BC7284"/>
    <w:rsid w:val="00BC740D"/>
    <w:rsid w:val="00BC76CE"/>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1D7"/>
    <w:rsid w:val="00BD65A4"/>
    <w:rsid w:val="00BD6D11"/>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F0"/>
    <w:rsid w:val="00BE3CF1"/>
    <w:rsid w:val="00BE3ECB"/>
    <w:rsid w:val="00BE3F48"/>
    <w:rsid w:val="00BE400E"/>
    <w:rsid w:val="00BE419C"/>
    <w:rsid w:val="00BE430D"/>
    <w:rsid w:val="00BE4374"/>
    <w:rsid w:val="00BE4798"/>
    <w:rsid w:val="00BE4B20"/>
    <w:rsid w:val="00BE4D15"/>
    <w:rsid w:val="00BE4DE1"/>
    <w:rsid w:val="00BE51E1"/>
    <w:rsid w:val="00BE59BE"/>
    <w:rsid w:val="00BE5FC4"/>
    <w:rsid w:val="00BE5FFC"/>
    <w:rsid w:val="00BE61C8"/>
    <w:rsid w:val="00BE6586"/>
    <w:rsid w:val="00BE6A47"/>
    <w:rsid w:val="00BE6C0A"/>
    <w:rsid w:val="00BE6CF2"/>
    <w:rsid w:val="00BE7178"/>
    <w:rsid w:val="00BE71F3"/>
    <w:rsid w:val="00BE76DD"/>
    <w:rsid w:val="00BE79FB"/>
    <w:rsid w:val="00BE7C4D"/>
    <w:rsid w:val="00BE7F6A"/>
    <w:rsid w:val="00BE7F6C"/>
    <w:rsid w:val="00BF0274"/>
    <w:rsid w:val="00BF02A6"/>
    <w:rsid w:val="00BF08C4"/>
    <w:rsid w:val="00BF0995"/>
    <w:rsid w:val="00BF0BAF"/>
    <w:rsid w:val="00BF0C4E"/>
    <w:rsid w:val="00BF0F9D"/>
    <w:rsid w:val="00BF1116"/>
    <w:rsid w:val="00BF137F"/>
    <w:rsid w:val="00BF1435"/>
    <w:rsid w:val="00BF14CF"/>
    <w:rsid w:val="00BF16B5"/>
    <w:rsid w:val="00BF1842"/>
    <w:rsid w:val="00BF19CE"/>
    <w:rsid w:val="00BF1A8D"/>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031"/>
    <w:rsid w:val="00BF403D"/>
    <w:rsid w:val="00BF4123"/>
    <w:rsid w:val="00BF49B1"/>
    <w:rsid w:val="00BF5285"/>
    <w:rsid w:val="00BF532A"/>
    <w:rsid w:val="00BF5552"/>
    <w:rsid w:val="00BF5EAE"/>
    <w:rsid w:val="00BF60E2"/>
    <w:rsid w:val="00BF616A"/>
    <w:rsid w:val="00BF66A8"/>
    <w:rsid w:val="00BF698D"/>
    <w:rsid w:val="00BF6BEA"/>
    <w:rsid w:val="00BF7243"/>
    <w:rsid w:val="00BF7395"/>
    <w:rsid w:val="00BF73F2"/>
    <w:rsid w:val="00BF79FC"/>
    <w:rsid w:val="00BF7ED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AD"/>
    <w:rsid w:val="00C064AA"/>
    <w:rsid w:val="00C0660B"/>
    <w:rsid w:val="00C06933"/>
    <w:rsid w:val="00C06E7D"/>
    <w:rsid w:val="00C06FB7"/>
    <w:rsid w:val="00C070CF"/>
    <w:rsid w:val="00C076CB"/>
    <w:rsid w:val="00C07A36"/>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9D5"/>
    <w:rsid w:val="00C16C30"/>
    <w:rsid w:val="00C16E7C"/>
    <w:rsid w:val="00C170E7"/>
    <w:rsid w:val="00C17191"/>
    <w:rsid w:val="00C172C6"/>
    <w:rsid w:val="00C174B6"/>
    <w:rsid w:val="00C1778E"/>
    <w:rsid w:val="00C178B4"/>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4E2"/>
    <w:rsid w:val="00C235FD"/>
    <w:rsid w:val="00C23D56"/>
    <w:rsid w:val="00C23D9E"/>
    <w:rsid w:val="00C23EC2"/>
    <w:rsid w:val="00C24200"/>
    <w:rsid w:val="00C242A8"/>
    <w:rsid w:val="00C243F3"/>
    <w:rsid w:val="00C24D5A"/>
    <w:rsid w:val="00C24E78"/>
    <w:rsid w:val="00C25503"/>
    <w:rsid w:val="00C255A5"/>
    <w:rsid w:val="00C2564C"/>
    <w:rsid w:val="00C2584B"/>
    <w:rsid w:val="00C25942"/>
    <w:rsid w:val="00C2594C"/>
    <w:rsid w:val="00C25C09"/>
    <w:rsid w:val="00C25C5B"/>
    <w:rsid w:val="00C25DD9"/>
    <w:rsid w:val="00C260A2"/>
    <w:rsid w:val="00C264AA"/>
    <w:rsid w:val="00C26564"/>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550"/>
    <w:rsid w:val="00C33691"/>
    <w:rsid w:val="00C33990"/>
    <w:rsid w:val="00C33DE7"/>
    <w:rsid w:val="00C3400F"/>
    <w:rsid w:val="00C34289"/>
    <w:rsid w:val="00C349BA"/>
    <w:rsid w:val="00C34B64"/>
    <w:rsid w:val="00C34C36"/>
    <w:rsid w:val="00C352B3"/>
    <w:rsid w:val="00C35345"/>
    <w:rsid w:val="00C35365"/>
    <w:rsid w:val="00C355A4"/>
    <w:rsid w:val="00C35668"/>
    <w:rsid w:val="00C35AEC"/>
    <w:rsid w:val="00C35D3B"/>
    <w:rsid w:val="00C35E95"/>
    <w:rsid w:val="00C36089"/>
    <w:rsid w:val="00C3654C"/>
    <w:rsid w:val="00C369BB"/>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01"/>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5028"/>
    <w:rsid w:val="00C45029"/>
    <w:rsid w:val="00C4515D"/>
    <w:rsid w:val="00C4516E"/>
    <w:rsid w:val="00C452F5"/>
    <w:rsid w:val="00C4536A"/>
    <w:rsid w:val="00C45426"/>
    <w:rsid w:val="00C45B2D"/>
    <w:rsid w:val="00C45F9E"/>
    <w:rsid w:val="00C460F4"/>
    <w:rsid w:val="00C46422"/>
    <w:rsid w:val="00C46555"/>
    <w:rsid w:val="00C46613"/>
    <w:rsid w:val="00C46A26"/>
    <w:rsid w:val="00C46AF8"/>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C21"/>
    <w:rsid w:val="00C51FED"/>
    <w:rsid w:val="00C52023"/>
    <w:rsid w:val="00C52261"/>
    <w:rsid w:val="00C523F9"/>
    <w:rsid w:val="00C526C1"/>
    <w:rsid w:val="00C526C4"/>
    <w:rsid w:val="00C52744"/>
    <w:rsid w:val="00C528EB"/>
    <w:rsid w:val="00C52C82"/>
    <w:rsid w:val="00C52EAF"/>
    <w:rsid w:val="00C536BF"/>
    <w:rsid w:val="00C53BD5"/>
    <w:rsid w:val="00C53C0C"/>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4B2"/>
    <w:rsid w:val="00C5752A"/>
    <w:rsid w:val="00C575E3"/>
    <w:rsid w:val="00C5773F"/>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ECD"/>
    <w:rsid w:val="00C63F8E"/>
    <w:rsid w:val="00C647FB"/>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E2E"/>
    <w:rsid w:val="00C7437F"/>
    <w:rsid w:val="00C74635"/>
    <w:rsid w:val="00C74A5A"/>
    <w:rsid w:val="00C750CF"/>
    <w:rsid w:val="00C751FE"/>
    <w:rsid w:val="00C75539"/>
    <w:rsid w:val="00C75812"/>
    <w:rsid w:val="00C75A6B"/>
    <w:rsid w:val="00C75BC8"/>
    <w:rsid w:val="00C75E65"/>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0D"/>
    <w:rsid w:val="00C82CE5"/>
    <w:rsid w:val="00C83214"/>
    <w:rsid w:val="00C832DC"/>
    <w:rsid w:val="00C833CE"/>
    <w:rsid w:val="00C834A8"/>
    <w:rsid w:val="00C8377F"/>
    <w:rsid w:val="00C83874"/>
    <w:rsid w:val="00C83968"/>
    <w:rsid w:val="00C83CE0"/>
    <w:rsid w:val="00C844C9"/>
    <w:rsid w:val="00C8499E"/>
    <w:rsid w:val="00C849BC"/>
    <w:rsid w:val="00C84A7C"/>
    <w:rsid w:val="00C84D02"/>
    <w:rsid w:val="00C84E9E"/>
    <w:rsid w:val="00C85130"/>
    <w:rsid w:val="00C85215"/>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4EE"/>
    <w:rsid w:val="00C9356F"/>
    <w:rsid w:val="00C9369D"/>
    <w:rsid w:val="00C93A5C"/>
    <w:rsid w:val="00C93A7C"/>
    <w:rsid w:val="00C93FEF"/>
    <w:rsid w:val="00C94235"/>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18"/>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EE"/>
    <w:rsid w:val="00CA3509"/>
    <w:rsid w:val="00CA38C7"/>
    <w:rsid w:val="00CA3CDD"/>
    <w:rsid w:val="00CA3E4F"/>
    <w:rsid w:val="00CA403B"/>
    <w:rsid w:val="00CA40A6"/>
    <w:rsid w:val="00CA4109"/>
    <w:rsid w:val="00CA41E4"/>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7AF"/>
    <w:rsid w:val="00CA7882"/>
    <w:rsid w:val="00CA799F"/>
    <w:rsid w:val="00CB008E"/>
    <w:rsid w:val="00CB0138"/>
    <w:rsid w:val="00CB01FA"/>
    <w:rsid w:val="00CB0737"/>
    <w:rsid w:val="00CB097A"/>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DE6"/>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79"/>
    <w:rsid w:val="00CC1FAE"/>
    <w:rsid w:val="00CC237C"/>
    <w:rsid w:val="00CC24BB"/>
    <w:rsid w:val="00CC29EF"/>
    <w:rsid w:val="00CC2D14"/>
    <w:rsid w:val="00CC2DEF"/>
    <w:rsid w:val="00CC2F60"/>
    <w:rsid w:val="00CC3276"/>
    <w:rsid w:val="00CC3A23"/>
    <w:rsid w:val="00CC3ACA"/>
    <w:rsid w:val="00CC3AEE"/>
    <w:rsid w:val="00CC3D59"/>
    <w:rsid w:val="00CC3F6C"/>
    <w:rsid w:val="00CC4343"/>
    <w:rsid w:val="00CC44D8"/>
    <w:rsid w:val="00CC47D7"/>
    <w:rsid w:val="00CC481E"/>
    <w:rsid w:val="00CC4D2A"/>
    <w:rsid w:val="00CC4E76"/>
    <w:rsid w:val="00CC4FCB"/>
    <w:rsid w:val="00CC50C1"/>
    <w:rsid w:val="00CC5439"/>
    <w:rsid w:val="00CC55AF"/>
    <w:rsid w:val="00CC567B"/>
    <w:rsid w:val="00CC5974"/>
    <w:rsid w:val="00CC5CCF"/>
    <w:rsid w:val="00CC60C4"/>
    <w:rsid w:val="00CC62DD"/>
    <w:rsid w:val="00CC66AD"/>
    <w:rsid w:val="00CC6BED"/>
    <w:rsid w:val="00CC6D10"/>
    <w:rsid w:val="00CC6E22"/>
    <w:rsid w:val="00CC6F87"/>
    <w:rsid w:val="00CC7082"/>
    <w:rsid w:val="00CC7127"/>
    <w:rsid w:val="00CC7335"/>
    <w:rsid w:val="00CC737C"/>
    <w:rsid w:val="00CC7512"/>
    <w:rsid w:val="00CC7D28"/>
    <w:rsid w:val="00CC7DB8"/>
    <w:rsid w:val="00CC7F55"/>
    <w:rsid w:val="00CC7FDA"/>
    <w:rsid w:val="00CD03F5"/>
    <w:rsid w:val="00CD0683"/>
    <w:rsid w:val="00CD06ED"/>
    <w:rsid w:val="00CD087D"/>
    <w:rsid w:val="00CD0CF3"/>
    <w:rsid w:val="00CD0F5D"/>
    <w:rsid w:val="00CD114C"/>
    <w:rsid w:val="00CD1298"/>
    <w:rsid w:val="00CD196B"/>
    <w:rsid w:val="00CD1C0B"/>
    <w:rsid w:val="00CD1E83"/>
    <w:rsid w:val="00CD2225"/>
    <w:rsid w:val="00CD2263"/>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512"/>
    <w:rsid w:val="00CD5569"/>
    <w:rsid w:val="00CD6B54"/>
    <w:rsid w:val="00CD6E3D"/>
    <w:rsid w:val="00CD6FBD"/>
    <w:rsid w:val="00CD71AB"/>
    <w:rsid w:val="00CD746A"/>
    <w:rsid w:val="00CD7567"/>
    <w:rsid w:val="00CD77F2"/>
    <w:rsid w:val="00CD7998"/>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F70"/>
    <w:rsid w:val="00CE7158"/>
    <w:rsid w:val="00CE7422"/>
    <w:rsid w:val="00CE75E5"/>
    <w:rsid w:val="00CE76D2"/>
    <w:rsid w:val="00CE77DE"/>
    <w:rsid w:val="00CE78AE"/>
    <w:rsid w:val="00CE7AD2"/>
    <w:rsid w:val="00CE7B8F"/>
    <w:rsid w:val="00CE7E62"/>
    <w:rsid w:val="00CF00FB"/>
    <w:rsid w:val="00CF0333"/>
    <w:rsid w:val="00CF078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ED7"/>
    <w:rsid w:val="00CF5263"/>
    <w:rsid w:val="00CF60B5"/>
    <w:rsid w:val="00CF6265"/>
    <w:rsid w:val="00CF6868"/>
    <w:rsid w:val="00CF6C71"/>
    <w:rsid w:val="00CF7076"/>
    <w:rsid w:val="00CF774C"/>
    <w:rsid w:val="00CF7BEB"/>
    <w:rsid w:val="00CF7EB1"/>
    <w:rsid w:val="00D000DA"/>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0D1C"/>
    <w:rsid w:val="00D110B6"/>
    <w:rsid w:val="00D111CA"/>
    <w:rsid w:val="00D111CF"/>
    <w:rsid w:val="00D113A9"/>
    <w:rsid w:val="00D117B9"/>
    <w:rsid w:val="00D11A10"/>
    <w:rsid w:val="00D11B0B"/>
    <w:rsid w:val="00D11D8B"/>
    <w:rsid w:val="00D1204D"/>
    <w:rsid w:val="00D12293"/>
    <w:rsid w:val="00D12365"/>
    <w:rsid w:val="00D12393"/>
    <w:rsid w:val="00D1241E"/>
    <w:rsid w:val="00D125C6"/>
    <w:rsid w:val="00D127AD"/>
    <w:rsid w:val="00D12E6B"/>
    <w:rsid w:val="00D12E81"/>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7A9"/>
    <w:rsid w:val="00D2084D"/>
    <w:rsid w:val="00D20AF5"/>
    <w:rsid w:val="00D20B8B"/>
    <w:rsid w:val="00D20D28"/>
    <w:rsid w:val="00D20F6C"/>
    <w:rsid w:val="00D212E6"/>
    <w:rsid w:val="00D21550"/>
    <w:rsid w:val="00D2162C"/>
    <w:rsid w:val="00D2192B"/>
    <w:rsid w:val="00D21A3C"/>
    <w:rsid w:val="00D22342"/>
    <w:rsid w:val="00D22ABA"/>
    <w:rsid w:val="00D22C56"/>
    <w:rsid w:val="00D22CEE"/>
    <w:rsid w:val="00D22E99"/>
    <w:rsid w:val="00D230E4"/>
    <w:rsid w:val="00D233F1"/>
    <w:rsid w:val="00D23791"/>
    <w:rsid w:val="00D23E4B"/>
    <w:rsid w:val="00D23F76"/>
    <w:rsid w:val="00D24158"/>
    <w:rsid w:val="00D2451A"/>
    <w:rsid w:val="00D2490B"/>
    <w:rsid w:val="00D24B4C"/>
    <w:rsid w:val="00D24E25"/>
    <w:rsid w:val="00D256F8"/>
    <w:rsid w:val="00D2580C"/>
    <w:rsid w:val="00D25BDA"/>
    <w:rsid w:val="00D25FA9"/>
    <w:rsid w:val="00D26142"/>
    <w:rsid w:val="00D264AD"/>
    <w:rsid w:val="00D2685C"/>
    <w:rsid w:val="00D26A22"/>
    <w:rsid w:val="00D26A3B"/>
    <w:rsid w:val="00D26BC5"/>
    <w:rsid w:val="00D26E6F"/>
    <w:rsid w:val="00D27093"/>
    <w:rsid w:val="00D2749D"/>
    <w:rsid w:val="00D27AB2"/>
    <w:rsid w:val="00D27B70"/>
    <w:rsid w:val="00D27F7D"/>
    <w:rsid w:val="00D30282"/>
    <w:rsid w:val="00D302FD"/>
    <w:rsid w:val="00D30326"/>
    <w:rsid w:val="00D3038A"/>
    <w:rsid w:val="00D30436"/>
    <w:rsid w:val="00D3098D"/>
    <w:rsid w:val="00D31215"/>
    <w:rsid w:val="00D318AE"/>
    <w:rsid w:val="00D31969"/>
    <w:rsid w:val="00D319AD"/>
    <w:rsid w:val="00D31A02"/>
    <w:rsid w:val="00D31A68"/>
    <w:rsid w:val="00D31A91"/>
    <w:rsid w:val="00D31BD4"/>
    <w:rsid w:val="00D31C2D"/>
    <w:rsid w:val="00D32435"/>
    <w:rsid w:val="00D327DC"/>
    <w:rsid w:val="00D32D16"/>
    <w:rsid w:val="00D32F22"/>
    <w:rsid w:val="00D3323C"/>
    <w:rsid w:val="00D333A9"/>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81"/>
    <w:rsid w:val="00D403CE"/>
    <w:rsid w:val="00D404C3"/>
    <w:rsid w:val="00D40F00"/>
    <w:rsid w:val="00D40F74"/>
    <w:rsid w:val="00D4135C"/>
    <w:rsid w:val="00D4162F"/>
    <w:rsid w:val="00D41980"/>
    <w:rsid w:val="00D41CF6"/>
    <w:rsid w:val="00D420BF"/>
    <w:rsid w:val="00D42178"/>
    <w:rsid w:val="00D42410"/>
    <w:rsid w:val="00D42521"/>
    <w:rsid w:val="00D42ABC"/>
    <w:rsid w:val="00D42D68"/>
    <w:rsid w:val="00D42E2F"/>
    <w:rsid w:val="00D437D8"/>
    <w:rsid w:val="00D439CF"/>
    <w:rsid w:val="00D43A0C"/>
    <w:rsid w:val="00D43D38"/>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1F9"/>
    <w:rsid w:val="00D47353"/>
    <w:rsid w:val="00D4759C"/>
    <w:rsid w:val="00D47627"/>
    <w:rsid w:val="00D477EE"/>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D01"/>
    <w:rsid w:val="00D61EF8"/>
    <w:rsid w:val="00D61FF0"/>
    <w:rsid w:val="00D6211D"/>
    <w:rsid w:val="00D625B0"/>
    <w:rsid w:val="00D626CD"/>
    <w:rsid w:val="00D62C97"/>
    <w:rsid w:val="00D62DF0"/>
    <w:rsid w:val="00D62E69"/>
    <w:rsid w:val="00D6343E"/>
    <w:rsid w:val="00D63517"/>
    <w:rsid w:val="00D636D1"/>
    <w:rsid w:val="00D637CA"/>
    <w:rsid w:val="00D63825"/>
    <w:rsid w:val="00D638B9"/>
    <w:rsid w:val="00D63B2A"/>
    <w:rsid w:val="00D63B75"/>
    <w:rsid w:val="00D63EFB"/>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9D0"/>
    <w:rsid w:val="00D66B5C"/>
    <w:rsid w:val="00D66CF6"/>
    <w:rsid w:val="00D66D59"/>
    <w:rsid w:val="00D66E18"/>
    <w:rsid w:val="00D6734D"/>
    <w:rsid w:val="00D679CF"/>
    <w:rsid w:val="00D679D3"/>
    <w:rsid w:val="00D67FD5"/>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E92"/>
    <w:rsid w:val="00D72F28"/>
    <w:rsid w:val="00D73475"/>
    <w:rsid w:val="00D7356F"/>
    <w:rsid w:val="00D73587"/>
    <w:rsid w:val="00D73BA8"/>
    <w:rsid w:val="00D73DD4"/>
    <w:rsid w:val="00D73DE1"/>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2AA"/>
    <w:rsid w:val="00D77372"/>
    <w:rsid w:val="00D777D7"/>
    <w:rsid w:val="00D77885"/>
    <w:rsid w:val="00D77A2C"/>
    <w:rsid w:val="00D77DCE"/>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49A8"/>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4E3"/>
    <w:rsid w:val="00D9466D"/>
    <w:rsid w:val="00D9496F"/>
    <w:rsid w:val="00D95034"/>
    <w:rsid w:val="00D95104"/>
    <w:rsid w:val="00D95600"/>
    <w:rsid w:val="00D9562C"/>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B9A"/>
    <w:rsid w:val="00DB2D1F"/>
    <w:rsid w:val="00DB2E95"/>
    <w:rsid w:val="00DB301A"/>
    <w:rsid w:val="00DB3153"/>
    <w:rsid w:val="00DB317A"/>
    <w:rsid w:val="00DB3649"/>
    <w:rsid w:val="00DB3757"/>
    <w:rsid w:val="00DB388E"/>
    <w:rsid w:val="00DB3912"/>
    <w:rsid w:val="00DB3B82"/>
    <w:rsid w:val="00DB3BBE"/>
    <w:rsid w:val="00DB3C1C"/>
    <w:rsid w:val="00DB40B9"/>
    <w:rsid w:val="00DB45B5"/>
    <w:rsid w:val="00DB477B"/>
    <w:rsid w:val="00DB485D"/>
    <w:rsid w:val="00DB4CAE"/>
    <w:rsid w:val="00DB4F7F"/>
    <w:rsid w:val="00DB50DE"/>
    <w:rsid w:val="00DB5484"/>
    <w:rsid w:val="00DB56E3"/>
    <w:rsid w:val="00DB5BE8"/>
    <w:rsid w:val="00DB6226"/>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21D7"/>
    <w:rsid w:val="00DC229D"/>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5C30"/>
    <w:rsid w:val="00DC60A2"/>
    <w:rsid w:val="00DC6197"/>
    <w:rsid w:val="00DC6304"/>
    <w:rsid w:val="00DC631F"/>
    <w:rsid w:val="00DC6338"/>
    <w:rsid w:val="00DC6600"/>
    <w:rsid w:val="00DC677E"/>
    <w:rsid w:val="00DC67BD"/>
    <w:rsid w:val="00DC6924"/>
    <w:rsid w:val="00DC71F2"/>
    <w:rsid w:val="00DC73D7"/>
    <w:rsid w:val="00DC78FF"/>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2F5F"/>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D4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49E"/>
    <w:rsid w:val="00DE1963"/>
    <w:rsid w:val="00DE1BCE"/>
    <w:rsid w:val="00DE1E43"/>
    <w:rsid w:val="00DE2020"/>
    <w:rsid w:val="00DE219B"/>
    <w:rsid w:val="00DE22DA"/>
    <w:rsid w:val="00DE23BF"/>
    <w:rsid w:val="00DE24D2"/>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7E3"/>
    <w:rsid w:val="00DE68E1"/>
    <w:rsid w:val="00DE69BA"/>
    <w:rsid w:val="00DE6A3B"/>
    <w:rsid w:val="00DE6C1E"/>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8FE"/>
    <w:rsid w:val="00DF4999"/>
    <w:rsid w:val="00DF4E81"/>
    <w:rsid w:val="00DF4EFB"/>
    <w:rsid w:val="00DF54D1"/>
    <w:rsid w:val="00DF55CB"/>
    <w:rsid w:val="00DF5E6F"/>
    <w:rsid w:val="00DF610A"/>
    <w:rsid w:val="00DF62F8"/>
    <w:rsid w:val="00DF6458"/>
    <w:rsid w:val="00DF64B7"/>
    <w:rsid w:val="00DF6527"/>
    <w:rsid w:val="00DF669D"/>
    <w:rsid w:val="00DF6976"/>
    <w:rsid w:val="00DF6C52"/>
    <w:rsid w:val="00DF6C8B"/>
    <w:rsid w:val="00DF6F17"/>
    <w:rsid w:val="00DF6FCB"/>
    <w:rsid w:val="00DF7451"/>
    <w:rsid w:val="00DF78FA"/>
    <w:rsid w:val="00DF7A7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7D3"/>
    <w:rsid w:val="00E10DB2"/>
    <w:rsid w:val="00E11654"/>
    <w:rsid w:val="00E12B34"/>
    <w:rsid w:val="00E12CBA"/>
    <w:rsid w:val="00E12EC2"/>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3EB"/>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2E7"/>
    <w:rsid w:val="00E30719"/>
    <w:rsid w:val="00E30A71"/>
    <w:rsid w:val="00E30E5A"/>
    <w:rsid w:val="00E30EBD"/>
    <w:rsid w:val="00E3115F"/>
    <w:rsid w:val="00E3138F"/>
    <w:rsid w:val="00E31491"/>
    <w:rsid w:val="00E3153F"/>
    <w:rsid w:val="00E31BB7"/>
    <w:rsid w:val="00E31D1C"/>
    <w:rsid w:val="00E31E1F"/>
    <w:rsid w:val="00E31FB9"/>
    <w:rsid w:val="00E32274"/>
    <w:rsid w:val="00E3271D"/>
    <w:rsid w:val="00E32AC5"/>
    <w:rsid w:val="00E32D62"/>
    <w:rsid w:val="00E339DC"/>
    <w:rsid w:val="00E33A5E"/>
    <w:rsid w:val="00E33D9B"/>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37F79"/>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721"/>
    <w:rsid w:val="00E50AC6"/>
    <w:rsid w:val="00E50AE1"/>
    <w:rsid w:val="00E50E99"/>
    <w:rsid w:val="00E513F0"/>
    <w:rsid w:val="00E51471"/>
    <w:rsid w:val="00E51A78"/>
    <w:rsid w:val="00E51DDD"/>
    <w:rsid w:val="00E51FDD"/>
    <w:rsid w:val="00E52041"/>
    <w:rsid w:val="00E523EA"/>
    <w:rsid w:val="00E52435"/>
    <w:rsid w:val="00E5267E"/>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CB2"/>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932"/>
    <w:rsid w:val="00E70A73"/>
    <w:rsid w:val="00E70BC7"/>
    <w:rsid w:val="00E70F9A"/>
    <w:rsid w:val="00E70FBC"/>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5FD7"/>
    <w:rsid w:val="00E762A3"/>
    <w:rsid w:val="00E762DD"/>
    <w:rsid w:val="00E763B4"/>
    <w:rsid w:val="00E763E9"/>
    <w:rsid w:val="00E76893"/>
    <w:rsid w:val="00E76A9A"/>
    <w:rsid w:val="00E77091"/>
    <w:rsid w:val="00E77296"/>
    <w:rsid w:val="00E77571"/>
    <w:rsid w:val="00E77690"/>
    <w:rsid w:val="00E77848"/>
    <w:rsid w:val="00E77B80"/>
    <w:rsid w:val="00E8013E"/>
    <w:rsid w:val="00E80514"/>
    <w:rsid w:val="00E80887"/>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F2C"/>
    <w:rsid w:val="00E84956"/>
    <w:rsid w:val="00E84CD6"/>
    <w:rsid w:val="00E84E7E"/>
    <w:rsid w:val="00E8519F"/>
    <w:rsid w:val="00E852A2"/>
    <w:rsid w:val="00E852F9"/>
    <w:rsid w:val="00E85699"/>
    <w:rsid w:val="00E85CC3"/>
    <w:rsid w:val="00E85E8D"/>
    <w:rsid w:val="00E85F50"/>
    <w:rsid w:val="00E85FA1"/>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21AD"/>
    <w:rsid w:val="00E93043"/>
    <w:rsid w:val="00E9381A"/>
    <w:rsid w:val="00E93C5B"/>
    <w:rsid w:val="00E93EDF"/>
    <w:rsid w:val="00E94250"/>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411"/>
    <w:rsid w:val="00EB0877"/>
    <w:rsid w:val="00EB0CA3"/>
    <w:rsid w:val="00EB104F"/>
    <w:rsid w:val="00EB1287"/>
    <w:rsid w:val="00EB128A"/>
    <w:rsid w:val="00EB1405"/>
    <w:rsid w:val="00EB1B27"/>
    <w:rsid w:val="00EB1BDA"/>
    <w:rsid w:val="00EB1DA8"/>
    <w:rsid w:val="00EB268B"/>
    <w:rsid w:val="00EB26E1"/>
    <w:rsid w:val="00EB2703"/>
    <w:rsid w:val="00EB2776"/>
    <w:rsid w:val="00EB2ABA"/>
    <w:rsid w:val="00EB2B53"/>
    <w:rsid w:val="00EB2CF1"/>
    <w:rsid w:val="00EB3037"/>
    <w:rsid w:val="00EB35D2"/>
    <w:rsid w:val="00EB3B30"/>
    <w:rsid w:val="00EB4509"/>
    <w:rsid w:val="00EB465D"/>
    <w:rsid w:val="00EB4739"/>
    <w:rsid w:val="00EB4767"/>
    <w:rsid w:val="00EB4A86"/>
    <w:rsid w:val="00EB4CFF"/>
    <w:rsid w:val="00EB4EDE"/>
    <w:rsid w:val="00EB4F33"/>
    <w:rsid w:val="00EB4F51"/>
    <w:rsid w:val="00EB4FC5"/>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6B8"/>
    <w:rsid w:val="00EC0DF4"/>
    <w:rsid w:val="00EC100B"/>
    <w:rsid w:val="00EC12A2"/>
    <w:rsid w:val="00EC1837"/>
    <w:rsid w:val="00EC1855"/>
    <w:rsid w:val="00EC2D80"/>
    <w:rsid w:val="00EC2E2D"/>
    <w:rsid w:val="00EC34C3"/>
    <w:rsid w:val="00EC351D"/>
    <w:rsid w:val="00EC39F4"/>
    <w:rsid w:val="00EC3B64"/>
    <w:rsid w:val="00EC3D08"/>
    <w:rsid w:val="00EC45D0"/>
    <w:rsid w:val="00EC462B"/>
    <w:rsid w:val="00EC4723"/>
    <w:rsid w:val="00EC4830"/>
    <w:rsid w:val="00EC4FFC"/>
    <w:rsid w:val="00EC52BC"/>
    <w:rsid w:val="00EC5636"/>
    <w:rsid w:val="00EC568D"/>
    <w:rsid w:val="00EC56E0"/>
    <w:rsid w:val="00EC5DDD"/>
    <w:rsid w:val="00EC6057"/>
    <w:rsid w:val="00EC60F5"/>
    <w:rsid w:val="00EC6234"/>
    <w:rsid w:val="00EC63FE"/>
    <w:rsid w:val="00EC6469"/>
    <w:rsid w:val="00EC64BA"/>
    <w:rsid w:val="00EC6577"/>
    <w:rsid w:val="00EC6847"/>
    <w:rsid w:val="00EC6F98"/>
    <w:rsid w:val="00EC716D"/>
    <w:rsid w:val="00EC7401"/>
    <w:rsid w:val="00EC7455"/>
    <w:rsid w:val="00EC7508"/>
    <w:rsid w:val="00EC7DB6"/>
    <w:rsid w:val="00ED0465"/>
    <w:rsid w:val="00ED0624"/>
    <w:rsid w:val="00ED0706"/>
    <w:rsid w:val="00ED09B2"/>
    <w:rsid w:val="00ED0BDB"/>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4BA6"/>
    <w:rsid w:val="00ED5173"/>
    <w:rsid w:val="00ED57AA"/>
    <w:rsid w:val="00ED57D7"/>
    <w:rsid w:val="00ED5AD1"/>
    <w:rsid w:val="00ED5C55"/>
    <w:rsid w:val="00ED5D72"/>
    <w:rsid w:val="00ED5E1F"/>
    <w:rsid w:val="00ED5FE4"/>
    <w:rsid w:val="00ED6275"/>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B95"/>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5DF"/>
    <w:rsid w:val="00EE673C"/>
    <w:rsid w:val="00EE6745"/>
    <w:rsid w:val="00EE6756"/>
    <w:rsid w:val="00EE6794"/>
    <w:rsid w:val="00EE6A52"/>
    <w:rsid w:val="00EE6F1E"/>
    <w:rsid w:val="00EE74ED"/>
    <w:rsid w:val="00EE770E"/>
    <w:rsid w:val="00EE780E"/>
    <w:rsid w:val="00EF0348"/>
    <w:rsid w:val="00EF04F2"/>
    <w:rsid w:val="00EF0DB6"/>
    <w:rsid w:val="00EF0E00"/>
    <w:rsid w:val="00EF0EEB"/>
    <w:rsid w:val="00EF1203"/>
    <w:rsid w:val="00EF1543"/>
    <w:rsid w:val="00EF15B8"/>
    <w:rsid w:val="00EF1A1E"/>
    <w:rsid w:val="00EF1F9C"/>
    <w:rsid w:val="00EF20F4"/>
    <w:rsid w:val="00EF27E0"/>
    <w:rsid w:val="00EF28DD"/>
    <w:rsid w:val="00EF2E01"/>
    <w:rsid w:val="00EF30A3"/>
    <w:rsid w:val="00EF3107"/>
    <w:rsid w:val="00EF3DFA"/>
    <w:rsid w:val="00EF4170"/>
    <w:rsid w:val="00EF4366"/>
    <w:rsid w:val="00EF4CD6"/>
    <w:rsid w:val="00EF50DE"/>
    <w:rsid w:val="00EF50F7"/>
    <w:rsid w:val="00EF5458"/>
    <w:rsid w:val="00EF55A0"/>
    <w:rsid w:val="00EF5B0F"/>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5D9E"/>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1CD3"/>
    <w:rsid w:val="00F11DFB"/>
    <w:rsid w:val="00F121D8"/>
    <w:rsid w:val="00F12421"/>
    <w:rsid w:val="00F1285A"/>
    <w:rsid w:val="00F12EBB"/>
    <w:rsid w:val="00F13204"/>
    <w:rsid w:val="00F133A1"/>
    <w:rsid w:val="00F1342F"/>
    <w:rsid w:val="00F13613"/>
    <w:rsid w:val="00F1369C"/>
    <w:rsid w:val="00F137DB"/>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5E6E"/>
    <w:rsid w:val="00F16059"/>
    <w:rsid w:val="00F1648D"/>
    <w:rsid w:val="00F16A9F"/>
    <w:rsid w:val="00F1797E"/>
    <w:rsid w:val="00F17A45"/>
    <w:rsid w:val="00F17DC2"/>
    <w:rsid w:val="00F17EAE"/>
    <w:rsid w:val="00F17F50"/>
    <w:rsid w:val="00F20A3E"/>
    <w:rsid w:val="00F20BC8"/>
    <w:rsid w:val="00F20DFF"/>
    <w:rsid w:val="00F218D4"/>
    <w:rsid w:val="00F21B8A"/>
    <w:rsid w:val="00F21D85"/>
    <w:rsid w:val="00F21EEC"/>
    <w:rsid w:val="00F2250A"/>
    <w:rsid w:val="00F229A0"/>
    <w:rsid w:val="00F22D87"/>
    <w:rsid w:val="00F2380E"/>
    <w:rsid w:val="00F23A05"/>
    <w:rsid w:val="00F23B4A"/>
    <w:rsid w:val="00F2467D"/>
    <w:rsid w:val="00F24788"/>
    <w:rsid w:val="00F251EF"/>
    <w:rsid w:val="00F256A9"/>
    <w:rsid w:val="00F25DA4"/>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BC7"/>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7DD"/>
    <w:rsid w:val="00F51863"/>
    <w:rsid w:val="00F518C3"/>
    <w:rsid w:val="00F51A40"/>
    <w:rsid w:val="00F52506"/>
    <w:rsid w:val="00F5283D"/>
    <w:rsid w:val="00F52A01"/>
    <w:rsid w:val="00F52ABA"/>
    <w:rsid w:val="00F52BC7"/>
    <w:rsid w:val="00F52CBC"/>
    <w:rsid w:val="00F52E2E"/>
    <w:rsid w:val="00F53524"/>
    <w:rsid w:val="00F535CB"/>
    <w:rsid w:val="00F536E3"/>
    <w:rsid w:val="00F53BF4"/>
    <w:rsid w:val="00F54266"/>
    <w:rsid w:val="00F5499B"/>
    <w:rsid w:val="00F54B09"/>
    <w:rsid w:val="00F54CCC"/>
    <w:rsid w:val="00F54F1A"/>
    <w:rsid w:val="00F5502A"/>
    <w:rsid w:val="00F55043"/>
    <w:rsid w:val="00F55BDE"/>
    <w:rsid w:val="00F560DD"/>
    <w:rsid w:val="00F5614B"/>
    <w:rsid w:val="00F561AC"/>
    <w:rsid w:val="00F56231"/>
    <w:rsid w:val="00F56518"/>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2A0"/>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143"/>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F8A"/>
    <w:rsid w:val="00F85194"/>
    <w:rsid w:val="00F851C8"/>
    <w:rsid w:val="00F8527B"/>
    <w:rsid w:val="00F85536"/>
    <w:rsid w:val="00F85597"/>
    <w:rsid w:val="00F858A0"/>
    <w:rsid w:val="00F85996"/>
    <w:rsid w:val="00F85C27"/>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5"/>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2326"/>
    <w:rsid w:val="00FA2348"/>
    <w:rsid w:val="00FA2549"/>
    <w:rsid w:val="00FA27C8"/>
    <w:rsid w:val="00FA2B72"/>
    <w:rsid w:val="00FA2E67"/>
    <w:rsid w:val="00FA32BB"/>
    <w:rsid w:val="00FA341E"/>
    <w:rsid w:val="00FA3630"/>
    <w:rsid w:val="00FA3B4B"/>
    <w:rsid w:val="00FA3B76"/>
    <w:rsid w:val="00FA3FFE"/>
    <w:rsid w:val="00FA4604"/>
    <w:rsid w:val="00FA474B"/>
    <w:rsid w:val="00FA4D4D"/>
    <w:rsid w:val="00FA4D66"/>
    <w:rsid w:val="00FA4FE8"/>
    <w:rsid w:val="00FA501F"/>
    <w:rsid w:val="00FA528F"/>
    <w:rsid w:val="00FA5342"/>
    <w:rsid w:val="00FA546C"/>
    <w:rsid w:val="00FA5700"/>
    <w:rsid w:val="00FA5A4E"/>
    <w:rsid w:val="00FA5D2A"/>
    <w:rsid w:val="00FA62B7"/>
    <w:rsid w:val="00FA7111"/>
    <w:rsid w:val="00FA74B4"/>
    <w:rsid w:val="00FA7578"/>
    <w:rsid w:val="00FA7CAF"/>
    <w:rsid w:val="00FA7DA3"/>
    <w:rsid w:val="00FA7EDB"/>
    <w:rsid w:val="00FA7F47"/>
    <w:rsid w:val="00FB0005"/>
    <w:rsid w:val="00FB003E"/>
    <w:rsid w:val="00FB0051"/>
    <w:rsid w:val="00FB0082"/>
    <w:rsid w:val="00FB0243"/>
    <w:rsid w:val="00FB040E"/>
    <w:rsid w:val="00FB0725"/>
    <w:rsid w:val="00FB0E14"/>
    <w:rsid w:val="00FB0EA5"/>
    <w:rsid w:val="00FB0FB6"/>
    <w:rsid w:val="00FB1059"/>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4EA5"/>
    <w:rsid w:val="00FB54E1"/>
    <w:rsid w:val="00FB54E4"/>
    <w:rsid w:val="00FB5B5E"/>
    <w:rsid w:val="00FB5D6D"/>
    <w:rsid w:val="00FB6077"/>
    <w:rsid w:val="00FB6165"/>
    <w:rsid w:val="00FB61F8"/>
    <w:rsid w:val="00FB62B4"/>
    <w:rsid w:val="00FB64D6"/>
    <w:rsid w:val="00FB64EF"/>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7D"/>
    <w:rsid w:val="00FC33C6"/>
    <w:rsid w:val="00FC3C97"/>
    <w:rsid w:val="00FC3F09"/>
    <w:rsid w:val="00FC40B2"/>
    <w:rsid w:val="00FC4729"/>
    <w:rsid w:val="00FC47B1"/>
    <w:rsid w:val="00FC4A8C"/>
    <w:rsid w:val="00FC4ABA"/>
    <w:rsid w:val="00FC4FBC"/>
    <w:rsid w:val="00FC5111"/>
    <w:rsid w:val="00FC5365"/>
    <w:rsid w:val="00FC53DB"/>
    <w:rsid w:val="00FC5FC2"/>
    <w:rsid w:val="00FC6177"/>
    <w:rsid w:val="00FC623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31C"/>
    <w:rsid w:val="00FD361B"/>
    <w:rsid w:val="00FD37F6"/>
    <w:rsid w:val="00FD3EBB"/>
    <w:rsid w:val="00FD4589"/>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458"/>
    <w:rsid w:val="00FE1DE4"/>
    <w:rsid w:val="00FE1EAB"/>
    <w:rsid w:val="00FE1F5E"/>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062"/>
    <w:rsid w:val="00FE5205"/>
    <w:rsid w:val="00FE5703"/>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384"/>
    <w:rsid w:val="00FF4AE2"/>
    <w:rsid w:val="00FF4B89"/>
    <w:rsid w:val="00FF50A8"/>
    <w:rsid w:val="00FF54B5"/>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1F697ABC-CD65-44DA-8AE5-E252234E9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styleId="HTML">
    <w:name w:val="HTML Preformatted"/>
    <w:basedOn w:val="a"/>
    <w:link w:val="HTML0"/>
    <w:uiPriority w:val="99"/>
    <w:unhideWhenUsed/>
    <w:rsid w:val="00724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0"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rsid w:val="0072491D"/>
    <w:rPr>
      <w:rFonts w:ascii="宋体" w:eastAsia="宋体" w:hAnsi="宋体" w:cs="宋体"/>
      <w:sz w:val="24"/>
      <w:szCs w:val="24"/>
    </w:rPr>
  </w:style>
  <w:style w:type="character" w:customStyle="1" w:styleId="14">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906866"/>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072772">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71311694">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i.org/10.1007/978-1-4684-9904-9_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BE6BE-0B26-4E3D-A068-DF65FCD5A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9</Pages>
  <Words>3188</Words>
  <Characters>18178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9</cp:revision>
  <cp:lastPrinted>2015-03-27T14:25:00Z</cp:lastPrinted>
  <dcterms:created xsi:type="dcterms:W3CDTF">2024-08-05T07:24:00Z</dcterms:created>
  <dcterms:modified xsi:type="dcterms:W3CDTF">2024-08-09T03:05:00Z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